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F0B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四川文化艺术学院网络安全情况通报</w:t>
      </w:r>
    </w:p>
    <w:p w14:paraId="0826D51C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（2025年第三季度）</w:t>
      </w:r>
    </w:p>
    <w:p w14:paraId="68FD3F3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各单位：</w:t>
      </w:r>
    </w:p>
    <w:p w14:paraId="04751F0B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为进一步加强网络和数据安全管理，保障全校师生权益，现将近期网络安全工作通报如下：</w:t>
      </w:r>
    </w:p>
    <w:p w14:paraId="6CB6A1A5"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一、重点工作</w:t>
      </w:r>
    </w:p>
    <w:p w14:paraId="278D64F3"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1.按上级文件要求，做好五一假期和高考中国人民抗日战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争暨世界反法西斯战争胜利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周年纪念活动、12届世界运动会、秋季开学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网络安全保障工作，按时进行平安信息报送。</w:t>
      </w:r>
    </w:p>
    <w:p w14:paraId="68BEC491">
      <w:pPr>
        <w:ind w:firstLine="640"/>
        <w:rPr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2.按照教育厅转发教育部科学技术与信息化司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《关于开展2025年“两高一弱”和供应链安全问题自查整治工作的函》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要求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认真开展问题排查整改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。</w:t>
      </w:r>
    </w:p>
    <w:p w14:paraId="297C9242"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二、典型案例</w:t>
      </w:r>
    </w:p>
    <w:p w14:paraId="2B78A420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安徽合肥某电子商务有限公司旗下网站内的旅客购票信息遭泄露。由于该公司网络和数据安全保护意识薄弱，未制定网络安全管理制度和个人信息保护制度，未开展等级保护工作，未按规定要求留存网络日志数据，未采取技术防护措施，未及时处置系统漏洞风险，导致相关数据被犯罪嫌疑人批量爬取。</w:t>
      </w:r>
    </w:p>
    <w:p w14:paraId="775589E2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2.云南某科技有限公司开发的“通讯录”APP。由于公司内部管理混乱，缺乏用户身份信息核对机制，对公民信息数据未尽到保护责任，保护措施不力，导致大量公民个人信息泄露，被犯罪嫌疑人非法获取并贩卖。</w:t>
      </w:r>
    </w:p>
    <w:p w14:paraId="26FAFCC4"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三、风险提示</w:t>
      </w:r>
    </w:p>
    <w:p w14:paraId="45D24AB2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“高危漏洞、高危端口、弱口令”存在，等于将自己的隐私公开给了不法人员。各系统(网站)管理员一定要做好网络安全日常管理，经常排查“两高一弱”，杜绝被黑客攻击利用导致信息泄露、系统崩溃、权限被非法获取等严重后果。</w:t>
      </w:r>
    </w:p>
    <w:p w14:paraId="153BC1A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2.手机APP已成网络安全威胁主要渠道之一。随意在网页上下载使用手机APP，极易导致个人信息泄露和财产损失，使用APP一定要在正规手机商店下载。</w:t>
      </w:r>
    </w:p>
    <w:p w14:paraId="4801577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8E438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85A94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5B6FB1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大数据部</w:t>
      </w:r>
    </w:p>
    <w:p w14:paraId="1D7140E2">
      <w:pPr>
        <w:ind w:left="0" w:leftChars="0" w:firstLine="4838" w:firstLineChars="1512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2025年9月25日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SansCJKjp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hromSerifOT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50145"/>
    <w:rsid w:val="398D1C73"/>
    <w:rsid w:val="427547C4"/>
    <w:rsid w:val="518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1391</Words>
  <Characters>1459</Characters>
  <Lines>0</Lines>
  <Paragraphs>0</Paragraphs>
  <TotalTime>23</TotalTime>
  <ScaleCrop>false</ScaleCrop>
  <LinksUpToDate>false</LinksUpToDate>
  <CharactersWithSpaces>1573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2025-10-16T05:48:00Z</dcterms:created>
  <dc:creator>Administrator</dc:creator>
  <cp:lastModifiedBy>霹雳龙•蒋</cp:lastModifiedBy>
  <dcterms:modified xsi:type="dcterms:W3CDTF">2025-10-18T04:06:45Z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eyJoZGlkIjoiNDM5MWMzNDQwZmVkYTBmMjRlODQ4OTg2NTM2OGU4NWYiLCJ1c2VySWQiOiI3Mjg0NzY0MDYifQ==</vt:lpwstr>
  </property>
  <property fmtid="{D5CDD505-2E9C-101B-9397-08002B2CF9AE}" pid="4" name="ICV">
    <vt:lpwstr>57192175B1F74C46A625A567061B41B9_12</vt:lpwstr>
  </property>
</Properties>
</file>