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ectPr>
          <w:headerReference r:id="rId4" w:type="default"/>
          <w:footnotePr>
            <w:numRestart w:val="eachPage"/>
          </w:footnotePr>
          <w:pgSz w:w="11906" w:h="16838"/>
          <w:pgMar w:top="1985" w:right="1531" w:bottom="1701" w:left="1701" w:header="964" w:footer="851" w:gutter="0"/>
          <w:cols w:space="720" w:num="1"/>
          <w:docGrid w:linePitch="312" w:charSpace="0"/>
        </w:sectPr>
      </w:pPr>
      <w:bookmarkStart w:id="0" w:name="c1"/>
      <w:bookmarkStart w:id="1" w:name="_Toc528769216"/>
      <w:bookmarkStart w:id="2" w:name="_Toc528769180"/>
      <w:r>
        <mc:AlternateContent>
          <mc:Choice Requires="wps">
            <w:drawing>
              <wp:anchor distT="0" distB="0" distL="114300" distR="114300" simplePos="0" relativeHeight="251659264" behindDoc="0" locked="0" layoutInCell="1" allowOverlap="1">
                <wp:simplePos x="0" y="0"/>
                <wp:positionH relativeFrom="column">
                  <wp:posOffset>-727710</wp:posOffset>
                </wp:positionH>
                <wp:positionV relativeFrom="paragraph">
                  <wp:posOffset>2759075</wp:posOffset>
                </wp:positionV>
                <wp:extent cx="6924675" cy="103822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6924675" cy="1038225"/>
                        </a:xfrm>
                        <a:prstGeom prst="rect">
                          <a:avLst/>
                        </a:prstGeom>
                        <a:noFill/>
                        <a:ln w="6350">
                          <a:noFill/>
                        </a:ln>
                        <a:effectLst/>
                      </wps:spPr>
                      <wps:txbx>
                        <w:txbxContent>
                          <w:p>
                            <w:pPr>
                              <w:rPr>
                                <w:rFonts w:ascii="微软雅黑" w:hAnsi="微软雅黑" w:eastAsia="微软雅黑" w:cs="Alibaba PuHuiTi Heavy"/>
                                <w:b/>
                                <w:color w:val="FFFFFF"/>
                                <w:sz w:val="72"/>
                                <w:szCs w:val="72"/>
                              </w:rPr>
                            </w:pPr>
                            <w:r>
                              <w:rPr>
                                <w:rFonts w:hint="eastAsia" w:ascii="微软雅黑" w:hAnsi="微软雅黑" w:eastAsia="微软雅黑" w:cs="Alibaba PuHuiTi Heavy"/>
                                <w:b/>
                                <w:color w:val="FFFFFF"/>
                                <w:sz w:val="72"/>
                                <w:szCs w:val="72"/>
                              </w:rPr>
                              <w:t>四川文化艺术学院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3pt;margin-top:217.25pt;height:81.75pt;width:545.25pt;z-index:251659264;mso-width-relative:page;mso-height-relative:page;" filled="f" stroked="f" coordsize="21600,21600" o:gfxdata="UEsDBAoAAAAAAIdO4kAAAAAAAAAAAAAAAAAEAAAAZHJzL1BLAwQUAAAACACHTuJAhmwa7N4AAAAM&#10;AQAADwAAAGRycy9kb3ducmV2LnhtbE2Py07DMBBF90j8gzVI7Fo7JSlJGqdCkSokBIuWbtg58TSJ&#10;Go9D7D7g6zErWI7u0b1nivXVDOyMk+stSYjmAhhSY3VPrYT9+2aWAnNekVaDJZTwhQ7W5e1NoXJt&#10;L7TF8863LJSQy5WEzvsx59w1HRrl5nZECtnBTkb5cE4t15O6hHIz8IUQS25UT2GhUyNWHTbH3clI&#10;eKk2b2pbL0z6PVTPr4en8XP/kUh5fxeJFTCPV/8Hw69+UIcyONX2RNqxQcIsiuJlYCXED3ECLCDZ&#10;Y5IBqyUkWSqAlwX//0T5A1BLAwQUAAAACACHTuJAZGt4OSgCAAArBAAADgAAAGRycy9lMm9Eb2Mu&#10;eG1srVPNjtMwEL4j8Q6W7zRp+rPbqumq7KoIqWJXKoiz69hNJMdjbLdJeQB4A05cuPNcfQ7GTtut&#10;gBPi4sxfvpn5ZmZ219aK7IV1Feic9nspJUJzKCq9zemH98tXt5Q4z3TBFGiR04Nw9G7+8sWsMVOR&#10;QQmqEJYgiHbTxuS09N5Mk8TxUtTM9cAIjU4JtmYeVbtNCssaRK9VkqXpOGnAFsYCF86h9aFz0nnE&#10;l1Jw/yilE56onGJtPr42vpvwJvMZm24tM2XFT2Wwf6iiZpXGpBeoB+YZ2dnqD6i64hYcSN/jUCcg&#10;ZcVF7AG76ae/dbMumRGxFyTHmQtN7v/B8nf7J0uqAmc3mFCiWY1DOn77evz+8/jjCwlGpKgxboqR&#10;a4Oxvn0NLYaf7Q6NofNW2jp8sSeCfiT7cCFYtJ5wNI4n2XB8M6KEo6+fDm6zbBRwkuffjXX+jYCa&#10;BCGnFicYiWX7lfNd6DkkZNOwrJSKU1SaNJhiMErjDxcPgisdYkXchxNMaKkrPUi+3bSnPjdQHLBN&#10;C92uOMOXFZayYs4/MYvLgZ3hwvtHfKQCTAkniZIS7Oe/2UM8zgy9lDS4bDl1n3bMCkrUW43TnPSH&#10;w7CdURmObjJU7LVnc+3Ru/oecJ/7eFqGRzHEe3UWpYX6I97FImRFF9Mcc+fUn8V7350A3hUXi0UM&#10;wn00zK/02vAA3ZG72HmQVeQ90NRxg/MKCm5knNzpesLKX+sx6vnG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mwa7N4AAAAMAQAADwAAAAAAAAABACAAAAAiAAAAZHJzL2Rvd25yZXYueG1sUEsB&#10;AhQAFAAAAAgAh07iQGRreDkoAgAAKwQAAA4AAAAAAAAAAQAgAAAALQEAAGRycy9lMm9Eb2MueG1s&#10;UEsFBgAAAAAGAAYAWQEAAMcFAAAAAA==&#10;">
                <v:fill on="f" focussize="0,0"/>
                <v:stroke on="f" weight="0.5pt"/>
                <v:imagedata o:title=""/>
                <o:lock v:ext="edit" aspectratio="f"/>
                <v:textbox>
                  <w:txbxContent>
                    <w:p>
                      <w:pPr>
                        <w:rPr>
                          <w:rFonts w:ascii="微软雅黑" w:hAnsi="微软雅黑" w:eastAsia="微软雅黑" w:cs="Alibaba PuHuiTi Heavy"/>
                          <w:b/>
                          <w:color w:val="FFFFFF"/>
                          <w:sz w:val="72"/>
                          <w:szCs w:val="72"/>
                        </w:rPr>
                      </w:pPr>
                      <w:r>
                        <w:rPr>
                          <w:rFonts w:hint="eastAsia" w:ascii="微软雅黑" w:hAnsi="微软雅黑" w:eastAsia="微软雅黑" w:cs="Alibaba PuHuiTi Heavy"/>
                          <w:b/>
                          <w:color w:val="FFFFFF"/>
                          <w:sz w:val="72"/>
                          <w:szCs w:val="72"/>
                        </w:rPr>
                        <w:t>四川文化艺术学院</w:t>
                      </w:r>
                    </w:p>
                  </w:txbxContent>
                </v:textbox>
              </v:shape>
            </w:pict>
          </mc:Fallback>
        </mc:AlternateContent>
      </w:r>
      <w:r>
        <w:drawing>
          <wp:anchor distT="0" distB="0" distL="114300" distR="114300" simplePos="0" relativeHeight="251658240" behindDoc="0" locked="0" layoutInCell="1" allowOverlap="1">
            <wp:simplePos x="0" y="0"/>
            <wp:positionH relativeFrom="column">
              <wp:posOffset>-1070610</wp:posOffset>
            </wp:positionH>
            <wp:positionV relativeFrom="paragraph">
              <wp:posOffset>-1237615</wp:posOffset>
            </wp:positionV>
            <wp:extent cx="7553325" cy="10765155"/>
            <wp:effectExtent l="0" t="0" r="9525" b="17145"/>
            <wp:wrapNone/>
            <wp:docPr id="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8"/>
                    <pic:cNvPicPr>
                      <a:picLocks noChangeAspect="1"/>
                    </pic:cNvPicPr>
                  </pic:nvPicPr>
                  <pic:blipFill>
                    <a:blip r:embed="rId15"/>
                    <a:stretch>
                      <a:fillRect/>
                    </a:stretch>
                  </pic:blipFill>
                  <pic:spPr>
                    <a:xfrm>
                      <a:off x="0" y="0"/>
                      <a:ext cx="7553325" cy="1076515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-728345</wp:posOffset>
            </wp:positionH>
            <wp:positionV relativeFrom="paragraph">
              <wp:posOffset>4166870</wp:posOffset>
            </wp:positionV>
            <wp:extent cx="2515870" cy="712470"/>
            <wp:effectExtent l="0" t="0" r="0" b="11430"/>
            <wp:wrapNone/>
            <wp:docPr id="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1"/>
                    <pic:cNvPicPr>
                      <a:picLocks noChangeAspect="1"/>
                    </pic:cNvPicPr>
                  </pic:nvPicPr>
                  <pic:blipFill>
                    <a:blip r:embed="rId16"/>
                    <a:stretch>
                      <a:fillRect/>
                    </a:stretch>
                  </pic:blipFill>
                  <pic:spPr>
                    <a:xfrm>
                      <a:off x="0" y="0"/>
                      <a:ext cx="2515870" cy="712470"/>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-728345</wp:posOffset>
                </wp:positionH>
                <wp:positionV relativeFrom="paragraph">
                  <wp:posOffset>3448050</wp:posOffset>
                </wp:positionV>
                <wp:extent cx="4726305" cy="106870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4726305" cy="1068705"/>
                        </a:xfrm>
                        <a:prstGeom prst="rect">
                          <a:avLst/>
                        </a:prstGeom>
                        <a:noFill/>
                        <a:ln w="6350">
                          <a:noFill/>
                        </a:ln>
                        <a:effectLst/>
                      </wps:spPr>
                      <wps:txbx>
                        <w:txbxContent>
                          <w:p>
                            <w:pPr>
                              <w:rPr>
                                <w:rFonts w:ascii="微软雅黑" w:hAnsi="微软雅黑" w:eastAsia="微软雅黑" w:cs="Alibaba PuHuiTi Heavy"/>
                                <w:color w:val="FFFFFF"/>
                                <w:sz w:val="64"/>
                                <w:szCs w:val="64"/>
                              </w:rPr>
                            </w:pPr>
                            <w:r>
                              <w:rPr>
                                <w:rFonts w:hint="eastAsia" w:ascii="微软雅黑" w:hAnsi="微软雅黑" w:eastAsia="微软雅黑" w:cs="Alibaba PuHuiTi Heavy"/>
                                <w:color w:val="FFFFFF"/>
                                <w:sz w:val="64"/>
                                <w:szCs w:val="64"/>
                              </w:rPr>
                              <w:t>毕业生就业质量年度报告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35pt;margin-top:271.5pt;height:84.15pt;width:372.15pt;z-index:251660288;mso-width-relative:page;mso-height-relative:page;" filled="f" stroked="f" coordsize="21600,21600" o:gfxdata="UEsDBAoAAAAAAIdO4kAAAAAAAAAAAAAAAAAEAAAAZHJzL1BLAwQUAAAACACHTuJANEmVxN4AAAAM&#10;AQAADwAAAGRycy9kb3ducmV2LnhtbE2Py07DMBBF90j8gzVI7FrHaZuWEKdCkSokRBct3bCbxG4S&#10;YY9D7D7g6zErWI7m6N5zi/XVGnbWo+8dSRDTBJimxqmeWgmHt81kBcwHJIXGkZbwpT2sy9ubAnPl&#10;LrTT531oWQwhn6OELoQh59w3nbbop27QFH9HN1oM8Rxbrka8xHBreJokGbfYU2zocNBVp5uP/clK&#10;eKk2W9zVqV19m+r59fg0fB7eF1Le34nkEVjQ1/AHw69+VIcyOtXuRMozI2EixHwZWQmL+SyuikiW&#10;PmTAaglLIWbAy4L/H1H+AFBLAwQUAAAACACHTuJAAHnAaiYCAAArBAAADgAAAGRycy9lMm9Eb2Mu&#10;eG1srVPNjtMwEL4j8Q6W7zRpt+0uVdNV2VURUsWuVBBn17GbSLbH2G6T8gDwBnviwp3n6nMwdtpu&#10;BZwQF2f+8s3MNzPT21YrshPO12AK2u/llAjDoazNpqAfPyxe3VDiAzMlU2BEQffC09vZyxfTxk7E&#10;ACpQpXAEQYyfNLagVQh2kmWeV0Iz3wMrDDolOM0Cqm6TlY41iK5VNsjzcdaAK60DLrxH633npLOE&#10;L6Xg4UFKLwJRBcXaQnpdetfxzWZTNtk4ZquaH8tg/1CFZrXBpGeoexYY2br6DyhdcwceZOhx0BlI&#10;WXOResBu+vlv3awqZkXqBcnx9kyT/3+w/P3u0ZG6xNkNkR/DNA7p8PTt8P3n4cdXEo1IUWP9BCNX&#10;FmND+wZaDD/ZPRpj5610On6xJ4J+BNufCRZtIByNw+vB+CofUcLR18/HN9eoIH72/Lt1PrwVoEkU&#10;CupwgolYtlv60IWeQmI2A4taqTRFZUhT0PHVKE8/nD0IrkyMFWkfjjCxpa70KIV23R77XEO5xzYd&#10;dLviLV/UWMqS+fDIHC4HdoYLHx7wkQowJRwlSipwX/5mj/E4M/RS0uCyFdR/3jInKFHvDE7zdX8Y&#10;2Q9JGY6uB6i4S8/60mO2+g5wn/t4WpYnMcYHdRKlA/0J72Ies6KLGY65CxpO4l3oTgDviov5PAXh&#10;PloWlmZleYTuyJ1vA8g68R5p6rjBeUUFNzJN7ng9ceUv9RT1fOO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RJlcTeAAAADAEAAA8AAAAAAAAAAQAgAAAAIgAAAGRycy9kb3ducmV2LnhtbFBLAQIU&#10;ABQAAAAIAIdO4kAAecBqJgIAACsEAAAOAAAAAAAAAAEAIAAAAC0BAABkcnMvZTJvRG9jLnhtbFBL&#10;BQYAAAAABgAGAFkBAADFBQAAAAA=&#10;">
                <v:fill on="f" focussize="0,0"/>
                <v:stroke on="f" weight="0.5pt"/>
                <v:imagedata o:title=""/>
                <o:lock v:ext="edit" aspectratio="f"/>
                <v:textbox>
                  <w:txbxContent>
                    <w:p>
                      <w:pPr>
                        <w:rPr>
                          <w:rFonts w:ascii="微软雅黑" w:hAnsi="微软雅黑" w:eastAsia="微软雅黑" w:cs="Alibaba PuHuiTi Heavy"/>
                          <w:color w:val="FFFFFF"/>
                          <w:sz w:val="64"/>
                          <w:szCs w:val="64"/>
                        </w:rPr>
                      </w:pPr>
                      <w:r>
                        <w:rPr>
                          <w:rFonts w:hint="eastAsia" w:ascii="微软雅黑" w:hAnsi="微软雅黑" w:eastAsia="微软雅黑" w:cs="Alibaba PuHuiTi Heavy"/>
                          <w:color w:val="FFFFFF"/>
                          <w:sz w:val="64"/>
                          <w:szCs w:val="64"/>
                        </w:rPr>
                        <w:t>毕业生就业质量年度报告</w:t>
                      </w:r>
                    </w:p>
                  </w:txbxContent>
                </v:textbox>
              </v:shape>
            </w:pict>
          </mc:Fallback>
        </mc:AlternateContent>
      </w:r>
      <w:r>
        <w:softHyphen/>
      </w:r>
      <w:r>
        <w:softHyphen/>
      </w:r>
      <w:r>
        <w:softHyphen/>
      </w:r>
    </w:p>
    <w:bookmarkEnd w:id="0"/>
    <w:p>
      <w:pPr>
        <w:pStyle w:val="11"/>
        <w:jc w:val="both"/>
      </w:pPr>
      <w:r>
        <w:drawing>
          <wp:anchor distT="0" distB="0" distL="114300" distR="114300" simplePos="0" relativeHeight="251662336" behindDoc="1" locked="0" layoutInCell="1" allowOverlap="1">
            <wp:simplePos x="0" y="0"/>
            <wp:positionH relativeFrom="column">
              <wp:posOffset>-3810</wp:posOffset>
            </wp:positionH>
            <wp:positionV relativeFrom="line">
              <wp:posOffset>-2540</wp:posOffset>
            </wp:positionV>
            <wp:extent cx="5572125" cy="790575"/>
            <wp:effectExtent l="0" t="0" r="9525" b="9525"/>
            <wp:wrapTight wrapText="bothSides">
              <wp:wrapPolygon>
                <wp:start x="0" y="0"/>
                <wp:lineTo x="0" y="21340"/>
                <wp:lineTo x="21563" y="21340"/>
                <wp:lineTo x="21563" y="0"/>
                <wp:lineTo x="0" y="0"/>
              </wp:wrapPolygon>
            </wp:wrapTight>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7"/>
                    <a:stretch>
                      <a:fillRect/>
                    </a:stretch>
                  </pic:blipFill>
                  <pic:spPr>
                    <a:xfrm>
                      <a:off x="0" y="0"/>
                      <a:ext cx="5572125" cy="790575"/>
                    </a:xfrm>
                    <a:prstGeom prst="rect">
                      <a:avLst/>
                    </a:prstGeom>
                    <a:noFill/>
                    <a:ln>
                      <a:noFill/>
                    </a:ln>
                  </pic:spPr>
                </pic:pic>
              </a:graphicData>
            </a:graphic>
          </wp:anchor>
        </w:drawing>
      </w:r>
      <w:r>
        <w:fldChar w:fldCharType="begin"/>
      </w:r>
      <w:r>
        <w:instrText xml:space="preserve"> TOC \o "1-3" \h \z \u </w:instrText>
      </w:r>
      <w:r>
        <w:fldChar w:fldCharType="separate"/>
      </w:r>
      <w:r>
        <w:rPr>
          <w:rFonts w:cs="Calibri"/>
        </w:rPr>
        <w:fldChar w:fldCharType="begin"/>
      </w:r>
      <w:r>
        <w:rPr>
          <w:rStyle w:val="16"/>
          <w:rFonts w:cs="Calibri"/>
        </w:rPr>
        <w:instrText xml:space="preserve"> </w:instrText>
      </w:r>
      <w:r>
        <w:rPr>
          <w:rFonts w:cs="Calibri"/>
        </w:rPr>
        <w:instrText xml:space="preserve">HYPERLINK \l "_Toc25075416"</w:instrText>
      </w:r>
      <w:r>
        <w:rPr>
          <w:rStyle w:val="16"/>
          <w:rFonts w:cs="Calibri"/>
        </w:rPr>
        <w:instrText xml:space="preserve"> </w:instrText>
      </w:r>
      <w:r>
        <w:rPr>
          <w:rFonts w:cs="Calibri"/>
        </w:rPr>
        <w:fldChar w:fldCharType="separate"/>
      </w:r>
      <w:r>
        <w:rPr>
          <w:rStyle w:val="16"/>
          <w:rFonts w:cs="Calibri"/>
        </w:rPr>
        <w:t>学校概况</w:t>
      </w:r>
      <w:r>
        <w:rPr>
          <w:rFonts w:cs="Calibri"/>
        </w:rPr>
        <w:tab/>
      </w:r>
      <w:r>
        <w:rPr>
          <w:rFonts w:cs="Calibri"/>
        </w:rPr>
        <w:tab/>
      </w:r>
      <w:r>
        <w:rPr>
          <w:rFonts w:cs="Calibri"/>
        </w:rPr>
        <w:fldChar w:fldCharType="begin"/>
      </w:r>
      <w:r>
        <w:rPr>
          <w:rFonts w:cs="Calibri"/>
        </w:rPr>
        <w:instrText xml:space="preserve"> PAGEREF _Toc25075416 \h </w:instrText>
      </w:r>
      <w:r>
        <w:rPr>
          <w:rFonts w:cs="Calibri"/>
        </w:rPr>
        <w:fldChar w:fldCharType="separate"/>
      </w:r>
      <w:r>
        <w:rPr>
          <w:rFonts w:cs="Calibri"/>
        </w:rPr>
        <w:t>1</w:t>
      </w:r>
      <w:r>
        <w:rPr>
          <w:rFonts w:cs="Calibri"/>
        </w:rPr>
        <w:fldChar w:fldCharType="end"/>
      </w:r>
      <w:r>
        <w:rPr>
          <w:rFonts w:cs="Calibri"/>
        </w:rPr>
        <w:fldChar w:fldCharType="end"/>
      </w:r>
    </w:p>
    <w:p>
      <w:pPr>
        <w:pStyle w:val="11"/>
        <w:jc w:val="both"/>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"_Toc25075417"</w:instrText>
      </w:r>
      <w:r>
        <w:rPr>
          <w:rStyle w:val="16"/>
          <w:rFonts w:cs="Calibri"/>
        </w:rPr>
        <w:instrText xml:space="preserve"> </w:instrText>
      </w:r>
      <w:r>
        <w:rPr>
          <w:rFonts w:cs="Calibri"/>
        </w:rPr>
        <w:fldChar w:fldCharType="separate"/>
      </w:r>
      <w:r>
        <w:rPr>
          <w:rStyle w:val="16"/>
          <w:rFonts w:cs="Calibri"/>
        </w:rPr>
        <w:t>报告说明</w:t>
      </w:r>
      <w:r>
        <w:rPr>
          <w:rFonts w:cs="Calibri"/>
        </w:rPr>
        <w:tab/>
      </w:r>
      <w:r>
        <w:rPr>
          <w:rFonts w:cs="Calibri"/>
        </w:rPr>
        <w:tab/>
      </w:r>
      <w:r>
        <w:rPr>
          <w:rFonts w:cs="Calibri"/>
        </w:rPr>
        <w:fldChar w:fldCharType="begin"/>
      </w:r>
      <w:r>
        <w:rPr>
          <w:rFonts w:cs="Calibri"/>
        </w:rPr>
        <w:instrText xml:space="preserve"> PAGEREF _Toc25075417 \h </w:instrText>
      </w:r>
      <w:r>
        <w:rPr>
          <w:rFonts w:cs="Calibri"/>
        </w:rPr>
        <w:fldChar w:fldCharType="separate"/>
      </w:r>
      <w:r>
        <w:rPr>
          <w:rFonts w:cs="Calibri"/>
        </w:rPr>
        <w:t>3</w:t>
      </w:r>
      <w:r>
        <w:rPr>
          <w:rFonts w:cs="Calibri"/>
        </w:rPr>
        <w:fldChar w:fldCharType="end"/>
      </w:r>
      <w:r>
        <w:rPr>
          <w:rFonts w:cs="Calibri"/>
        </w:rPr>
        <w:fldChar w:fldCharType="end"/>
      </w:r>
    </w:p>
    <w:p>
      <w:pPr>
        <w:pStyle w:val="11"/>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"_Toc25075418"</w:instrText>
      </w:r>
      <w:r>
        <w:rPr>
          <w:rStyle w:val="16"/>
          <w:rFonts w:cs="Calibri"/>
        </w:rPr>
        <w:instrText xml:space="preserve"> </w:instrText>
      </w:r>
      <w:r>
        <w:rPr>
          <w:rFonts w:cs="Calibri"/>
        </w:rPr>
        <w:fldChar w:fldCharType="separate"/>
      </w:r>
      <w:r>
        <w:rPr>
          <w:rStyle w:val="16"/>
          <w:rFonts w:cs="Calibri"/>
        </w:rPr>
        <w:t>第一章</w:t>
      </w:r>
      <w:r>
        <w:rPr>
          <w:rFonts w:cs="Calibri"/>
          <w:b w:val="0"/>
          <w:bCs w:val="0"/>
          <w:caps w:val="0"/>
          <w:szCs w:val="22"/>
        </w:rPr>
        <w:tab/>
      </w:r>
      <w:r>
        <w:rPr>
          <w:rStyle w:val="16"/>
          <w:rFonts w:cs="Calibri"/>
        </w:rPr>
        <w:t>就业基本情况</w:t>
      </w:r>
      <w:r>
        <w:rPr>
          <w:rFonts w:cs="Calibri"/>
        </w:rPr>
        <w:tab/>
      </w:r>
      <w:r>
        <w:rPr>
          <w:rFonts w:cs="Calibri"/>
        </w:rPr>
        <w:fldChar w:fldCharType="begin"/>
      </w:r>
      <w:r>
        <w:rPr>
          <w:rFonts w:cs="Calibri"/>
        </w:rPr>
        <w:instrText xml:space="preserve"> PAGEREF _Toc25075418 \h </w:instrText>
      </w:r>
      <w:r>
        <w:rPr>
          <w:rFonts w:cs="Calibri"/>
        </w:rPr>
        <w:fldChar w:fldCharType="separate"/>
      </w:r>
      <w:r>
        <w:rPr>
          <w:rFonts w:cs="Calibri"/>
        </w:rPr>
        <w:t>5</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"_Toc25075419"</w:instrText>
      </w:r>
      <w:r>
        <w:rPr>
          <w:rStyle w:val="16"/>
          <w:rFonts w:cs="Calibri"/>
        </w:rPr>
        <w:instrText xml:space="preserve"> </w:instrText>
      </w:r>
      <w:r>
        <w:rPr>
          <w:rFonts w:cs="Calibri"/>
        </w:rPr>
        <w:fldChar w:fldCharType="separate"/>
      </w:r>
      <w:r>
        <w:rPr>
          <w:rStyle w:val="16"/>
          <w:rFonts w:cs="Calibri"/>
        </w:rPr>
        <w:t>一</w:t>
      </w:r>
      <w:r>
        <w:rPr>
          <w:rFonts w:cs="Calibri"/>
          <w:smallCaps w:val="0"/>
          <w:szCs w:val="22"/>
        </w:rPr>
        <w:tab/>
      </w:r>
      <w:r>
        <w:rPr>
          <w:rStyle w:val="16"/>
          <w:rFonts w:cs="Calibri"/>
        </w:rPr>
        <w:t>毕业生规模和结构</w:t>
      </w:r>
      <w:r>
        <w:rPr>
          <w:rFonts w:cs="Calibri"/>
        </w:rPr>
        <w:tab/>
      </w:r>
      <w:r>
        <w:rPr>
          <w:rFonts w:cs="Calibri"/>
        </w:rPr>
        <w:fldChar w:fldCharType="begin"/>
      </w:r>
      <w:r>
        <w:rPr>
          <w:rFonts w:cs="Calibri"/>
        </w:rPr>
        <w:instrText xml:space="preserve"> PAGEREF _Toc25075419 \h </w:instrText>
      </w:r>
      <w:r>
        <w:rPr>
          <w:rFonts w:cs="Calibri"/>
        </w:rPr>
        <w:fldChar w:fldCharType="separate"/>
      </w:r>
      <w:r>
        <w:rPr>
          <w:rFonts w:cs="Calibri"/>
        </w:rPr>
        <w:t>5</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"_Toc25075420"</w:instrText>
      </w:r>
      <w:r>
        <w:rPr>
          <w:rStyle w:val="16"/>
          <w:rFonts w:cs="Calibri"/>
        </w:rPr>
        <w:instrText xml:space="preserve"> </w:instrText>
      </w:r>
      <w:r>
        <w:rPr>
          <w:rFonts w:cs="Calibri"/>
        </w:rPr>
        <w:fldChar w:fldCharType="separate"/>
      </w:r>
      <w:r>
        <w:rPr>
          <w:rStyle w:val="16"/>
          <w:rFonts w:cs="Calibri"/>
          <w:bCs/>
        </w:rPr>
        <w:t>二</w:t>
      </w:r>
      <w:r>
        <w:rPr>
          <w:rFonts w:cs="Calibri"/>
          <w:smallCaps w:val="0"/>
          <w:szCs w:val="22"/>
        </w:rPr>
        <w:tab/>
      </w:r>
      <w:r>
        <w:rPr>
          <w:rStyle w:val="16"/>
          <w:rFonts w:cs="Calibri"/>
          <w:bCs/>
        </w:rPr>
        <w:t>毕业生就业率及去向</w:t>
      </w:r>
      <w:r>
        <w:rPr>
          <w:rFonts w:cs="Calibri"/>
        </w:rPr>
        <w:tab/>
      </w:r>
      <w:r>
        <w:rPr>
          <w:rFonts w:cs="Calibri"/>
        </w:rPr>
        <w:fldChar w:fldCharType="begin"/>
      </w:r>
      <w:r>
        <w:rPr>
          <w:rFonts w:cs="Calibri"/>
        </w:rPr>
        <w:instrText xml:space="preserve"> PAGEREF _Toc25075420 \h </w:instrText>
      </w:r>
      <w:r>
        <w:rPr>
          <w:rFonts w:cs="Calibri"/>
        </w:rPr>
        <w:fldChar w:fldCharType="separate"/>
      </w:r>
      <w:r>
        <w:rPr>
          <w:rFonts w:cs="Calibri"/>
        </w:rPr>
        <w:t>8</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"_Toc25075421"</w:instrText>
      </w:r>
      <w:r>
        <w:rPr>
          <w:rStyle w:val="16"/>
          <w:rFonts w:cs="Calibri"/>
        </w:rPr>
        <w:instrText xml:space="preserve"> </w:instrText>
      </w:r>
      <w:r>
        <w:rPr>
          <w:rFonts w:cs="Calibri"/>
        </w:rPr>
        <w:fldChar w:fldCharType="separate"/>
      </w:r>
      <w:r>
        <w:rPr>
          <w:rStyle w:val="16"/>
          <w:rFonts w:cs="Calibri"/>
          <w:bCs/>
        </w:rPr>
        <w:t>（一）</w:t>
      </w:r>
      <w:r>
        <w:rPr>
          <w:rFonts w:cs="Calibri"/>
          <w:iCs w:val="0"/>
          <w:szCs w:val="22"/>
        </w:rPr>
        <w:tab/>
      </w:r>
      <w:r>
        <w:rPr>
          <w:rStyle w:val="16"/>
          <w:rFonts w:cs="Calibri"/>
          <w:bCs/>
        </w:rPr>
        <w:t>毕业生的就业率</w:t>
      </w:r>
      <w:r>
        <w:rPr>
          <w:rFonts w:cs="Calibri"/>
        </w:rPr>
        <w:tab/>
      </w:r>
      <w:r>
        <w:rPr>
          <w:rFonts w:cs="Calibri"/>
        </w:rPr>
        <w:fldChar w:fldCharType="begin"/>
      </w:r>
      <w:r>
        <w:rPr>
          <w:rFonts w:cs="Calibri"/>
        </w:rPr>
        <w:instrText xml:space="preserve"> PAGEREF _Toc25075421 \h </w:instrText>
      </w:r>
      <w:r>
        <w:rPr>
          <w:rFonts w:cs="Calibri"/>
        </w:rPr>
        <w:fldChar w:fldCharType="separate"/>
      </w:r>
      <w:r>
        <w:rPr>
          <w:rFonts w:cs="Calibri"/>
        </w:rPr>
        <w:t>8</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"_Toc25075422"</w:instrText>
      </w:r>
      <w:r>
        <w:rPr>
          <w:rStyle w:val="16"/>
          <w:rFonts w:cs="Calibri"/>
        </w:rPr>
        <w:instrText xml:space="preserve"> </w:instrText>
      </w:r>
      <w:r>
        <w:rPr>
          <w:rFonts w:cs="Calibri"/>
        </w:rPr>
        <w:fldChar w:fldCharType="separate"/>
      </w:r>
      <w:r>
        <w:rPr>
          <w:rStyle w:val="16"/>
          <w:rFonts w:cs="Calibri"/>
        </w:rPr>
        <w:t>（二）</w:t>
      </w:r>
      <w:r>
        <w:rPr>
          <w:rFonts w:cs="Calibri"/>
          <w:iCs w:val="0"/>
          <w:szCs w:val="22"/>
        </w:rPr>
        <w:tab/>
      </w:r>
      <w:r>
        <w:rPr>
          <w:rStyle w:val="16"/>
          <w:rFonts w:cs="Calibri"/>
          <w:bCs/>
          <w:kern w:val="0"/>
        </w:rPr>
        <w:t>毕业</w:t>
      </w:r>
      <w:r>
        <w:rPr>
          <w:rStyle w:val="16"/>
          <w:rFonts w:cs="Calibri"/>
          <w:bCs/>
        </w:rPr>
        <w:t>去向</w:t>
      </w:r>
      <w:r>
        <w:rPr>
          <w:rStyle w:val="16"/>
          <w:rFonts w:cs="Calibri"/>
          <w:bCs/>
          <w:kern w:val="0"/>
        </w:rPr>
        <w:t>分布</w:t>
      </w:r>
      <w:r>
        <w:rPr>
          <w:rFonts w:cs="Calibri"/>
        </w:rPr>
        <w:tab/>
      </w:r>
      <w:r>
        <w:rPr>
          <w:rFonts w:cs="Calibri"/>
        </w:rPr>
        <w:fldChar w:fldCharType="begin"/>
      </w:r>
      <w:r>
        <w:rPr>
          <w:rFonts w:cs="Calibri"/>
        </w:rPr>
        <w:instrText xml:space="preserve"> PAGEREF _Toc25075422 \h </w:instrText>
      </w:r>
      <w:r>
        <w:rPr>
          <w:rFonts w:cs="Calibri"/>
        </w:rPr>
        <w:fldChar w:fldCharType="separate"/>
      </w:r>
      <w:r>
        <w:rPr>
          <w:rFonts w:cs="Calibri"/>
        </w:rPr>
        <w:t>12</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"_Toc25075423"</w:instrText>
      </w:r>
      <w:r>
        <w:rPr>
          <w:rStyle w:val="16"/>
          <w:rFonts w:cs="Calibri"/>
        </w:rPr>
        <w:instrText xml:space="preserve"> </w:instrText>
      </w:r>
      <w:r>
        <w:rPr>
          <w:rFonts w:cs="Calibri"/>
        </w:rPr>
        <w:fldChar w:fldCharType="separate"/>
      </w:r>
      <w:r>
        <w:rPr>
          <w:rStyle w:val="16"/>
          <w:rFonts w:cs="Calibri"/>
          <w:bCs/>
        </w:rPr>
        <w:t>三</w:t>
      </w:r>
      <w:r>
        <w:rPr>
          <w:rFonts w:cs="Calibri"/>
          <w:smallCaps w:val="0"/>
          <w:szCs w:val="22"/>
        </w:rPr>
        <w:tab/>
      </w:r>
      <w:r>
        <w:rPr>
          <w:rStyle w:val="16"/>
          <w:rFonts w:cs="Calibri"/>
          <w:bCs/>
        </w:rPr>
        <w:t>就业流向</w:t>
      </w:r>
      <w:r>
        <w:rPr>
          <w:rFonts w:cs="Calibri"/>
        </w:rPr>
        <w:tab/>
      </w:r>
      <w:r>
        <w:rPr>
          <w:rFonts w:cs="Calibri"/>
        </w:rPr>
        <w:fldChar w:fldCharType="begin"/>
      </w:r>
      <w:r>
        <w:rPr>
          <w:rFonts w:cs="Calibri"/>
        </w:rPr>
        <w:instrText xml:space="preserve"> PAGEREF _Toc25075423 \h </w:instrText>
      </w:r>
      <w:r>
        <w:rPr>
          <w:rFonts w:cs="Calibri"/>
        </w:rPr>
        <w:fldChar w:fldCharType="separate"/>
      </w:r>
      <w:r>
        <w:rPr>
          <w:rFonts w:cs="Calibri"/>
        </w:rPr>
        <w:t>15</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"_Toc25075424"</w:instrText>
      </w:r>
      <w:r>
        <w:rPr>
          <w:rStyle w:val="16"/>
          <w:rFonts w:cs="Calibri"/>
        </w:rPr>
        <w:instrText xml:space="preserve"> </w:instrText>
      </w:r>
      <w:r>
        <w:rPr>
          <w:rFonts w:cs="Calibri"/>
        </w:rPr>
        <w:fldChar w:fldCharType="separate"/>
      </w:r>
      <w:r>
        <w:rPr>
          <w:rStyle w:val="16"/>
          <w:rFonts w:cs="Calibri"/>
          <w:bCs/>
        </w:rPr>
        <w:t>四</w:t>
      </w:r>
      <w:r>
        <w:rPr>
          <w:rFonts w:cs="Calibri"/>
          <w:smallCaps w:val="0"/>
          <w:szCs w:val="22"/>
        </w:rPr>
        <w:tab/>
      </w:r>
      <w:r>
        <w:rPr>
          <w:rStyle w:val="16"/>
          <w:rFonts w:cs="Calibri"/>
          <w:bCs/>
        </w:rPr>
        <w:t>毕业生的升学情况</w:t>
      </w:r>
      <w:r>
        <w:rPr>
          <w:rFonts w:cs="Calibri"/>
        </w:rPr>
        <w:tab/>
      </w:r>
      <w:r>
        <w:rPr>
          <w:rFonts w:cs="Calibri"/>
        </w:rPr>
        <w:fldChar w:fldCharType="begin"/>
      </w:r>
      <w:r>
        <w:rPr>
          <w:rFonts w:cs="Calibri"/>
        </w:rPr>
        <w:instrText xml:space="preserve"> PAGEREF _Toc25075424 \h </w:instrText>
      </w:r>
      <w:r>
        <w:rPr>
          <w:rFonts w:cs="Calibri"/>
        </w:rPr>
        <w:fldChar w:fldCharType="separate"/>
      </w:r>
      <w:r>
        <w:rPr>
          <w:rFonts w:cs="Calibri"/>
        </w:rPr>
        <w:t>24</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"_Toc25075425"</w:instrText>
      </w:r>
      <w:r>
        <w:rPr>
          <w:rStyle w:val="16"/>
          <w:rFonts w:cs="Calibri"/>
        </w:rPr>
        <w:instrText xml:space="preserve"> </w:instrText>
      </w:r>
      <w:r>
        <w:rPr>
          <w:rFonts w:cs="Calibri"/>
        </w:rPr>
        <w:fldChar w:fldCharType="separate"/>
      </w:r>
      <w:r>
        <w:rPr>
          <w:rStyle w:val="16"/>
          <w:rFonts w:cs="Calibri"/>
          <w:bCs/>
        </w:rPr>
        <w:t>五</w:t>
      </w:r>
      <w:r>
        <w:rPr>
          <w:rFonts w:cs="Calibri"/>
          <w:smallCaps w:val="0"/>
          <w:szCs w:val="22"/>
        </w:rPr>
        <w:tab/>
      </w:r>
      <w:r>
        <w:rPr>
          <w:rStyle w:val="16"/>
          <w:rFonts w:cs="Calibri"/>
          <w:bCs/>
        </w:rPr>
        <w:t>毕业生的创业情况</w:t>
      </w:r>
      <w:r>
        <w:rPr>
          <w:rFonts w:cs="Calibri"/>
        </w:rPr>
        <w:tab/>
      </w:r>
      <w:r>
        <w:rPr>
          <w:rFonts w:cs="Calibri"/>
        </w:rPr>
        <w:fldChar w:fldCharType="begin"/>
      </w:r>
      <w:r>
        <w:rPr>
          <w:rFonts w:cs="Calibri"/>
        </w:rPr>
        <w:instrText xml:space="preserve"> PAGEREF _Toc25075425 \h </w:instrText>
      </w:r>
      <w:r>
        <w:rPr>
          <w:rFonts w:cs="Calibri"/>
        </w:rPr>
        <w:fldChar w:fldCharType="separate"/>
      </w:r>
      <w:r>
        <w:rPr>
          <w:rFonts w:cs="Calibri"/>
        </w:rPr>
        <w:t>25</w:t>
      </w:r>
      <w:r>
        <w:rPr>
          <w:rFonts w:cs="Calibri"/>
        </w:rPr>
        <w:fldChar w:fldCharType="end"/>
      </w:r>
      <w:r>
        <w:rPr>
          <w:rFonts w:cs="Calibri"/>
        </w:rPr>
        <w:fldChar w:fldCharType="end"/>
      </w:r>
    </w:p>
    <w:p>
      <w:pPr>
        <w:pStyle w:val="11"/>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"_Toc25075426"</w:instrText>
      </w:r>
      <w:r>
        <w:rPr>
          <w:rStyle w:val="16"/>
          <w:rFonts w:cs="Calibri"/>
        </w:rPr>
        <w:instrText xml:space="preserve"> </w:instrText>
      </w:r>
      <w:r>
        <w:rPr>
          <w:rFonts w:cs="Calibri"/>
        </w:rPr>
        <w:fldChar w:fldCharType="separate"/>
      </w:r>
      <w:r>
        <w:rPr>
          <w:rStyle w:val="16"/>
          <w:rFonts w:cs="Calibri"/>
        </w:rPr>
        <w:t>第二章</w:t>
      </w:r>
      <w:r>
        <w:rPr>
          <w:rFonts w:cs="Calibri"/>
          <w:b w:val="0"/>
          <w:bCs w:val="0"/>
          <w:caps w:val="0"/>
          <w:szCs w:val="22"/>
        </w:rPr>
        <w:tab/>
      </w:r>
      <w:r>
        <w:rPr>
          <w:rStyle w:val="16"/>
          <w:rFonts w:cs="Calibri"/>
        </w:rPr>
        <w:t>就业主要特点</w:t>
      </w:r>
      <w:r>
        <w:rPr>
          <w:rFonts w:cs="Calibri"/>
        </w:rPr>
        <w:tab/>
      </w:r>
      <w:r>
        <w:rPr>
          <w:rFonts w:cs="Calibri"/>
        </w:rPr>
        <w:fldChar w:fldCharType="begin"/>
      </w:r>
      <w:r>
        <w:rPr>
          <w:rFonts w:cs="Calibri"/>
        </w:rPr>
        <w:instrText xml:space="preserve"> PAGEREF _Toc25075426 \h </w:instrText>
      </w:r>
      <w:r>
        <w:rPr>
          <w:rFonts w:cs="Calibri"/>
        </w:rPr>
        <w:fldChar w:fldCharType="separate"/>
      </w:r>
      <w:r>
        <w:rPr>
          <w:rFonts w:cs="Calibri"/>
        </w:rPr>
        <w:t>27</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"_Toc25075427"</w:instrText>
      </w:r>
      <w:r>
        <w:rPr>
          <w:rStyle w:val="16"/>
          <w:rFonts w:cs="Calibri"/>
        </w:rPr>
        <w:instrText xml:space="preserve"> </w:instrText>
      </w:r>
      <w:r>
        <w:rPr>
          <w:rFonts w:cs="Calibri"/>
        </w:rPr>
        <w:fldChar w:fldCharType="separate"/>
      </w:r>
      <w:r>
        <w:rPr>
          <w:rStyle w:val="16"/>
          <w:rFonts w:cs="Calibri"/>
          <w:bCs/>
        </w:rPr>
        <w:t>一</w:t>
      </w:r>
      <w:r>
        <w:rPr>
          <w:rFonts w:cs="Calibri"/>
          <w:smallCaps w:val="0"/>
          <w:szCs w:val="22"/>
        </w:rPr>
        <w:tab/>
      </w:r>
      <w:r>
        <w:rPr>
          <w:rStyle w:val="16"/>
          <w:rFonts w:cs="Calibri"/>
          <w:bCs/>
        </w:rPr>
        <w:t>就业指导服务情况</w:t>
      </w:r>
      <w:r>
        <w:rPr>
          <w:rFonts w:cs="Calibri"/>
        </w:rPr>
        <w:tab/>
      </w:r>
      <w:r>
        <w:rPr>
          <w:rFonts w:cs="Calibri"/>
        </w:rPr>
        <w:fldChar w:fldCharType="begin"/>
      </w:r>
      <w:r>
        <w:rPr>
          <w:rFonts w:cs="Calibri"/>
        </w:rPr>
        <w:instrText xml:space="preserve"> PAGEREF _Toc25075427 \h </w:instrText>
      </w:r>
      <w:r>
        <w:rPr>
          <w:rFonts w:cs="Calibri"/>
        </w:rPr>
        <w:fldChar w:fldCharType="separate"/>
      </w:r>
      <w:r>
        <w:rPr>
          <w:rFonts w:cs="Calibri"/>
        </w:rPr>
        <w:t>27</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"_Toc25075428"</w:instrText>
      </w:r>
      <w:r>
        <w:rPr>
          <w:rStyle w:val="16"/>
          <w:rFonts w:cs="Calibri"/>
        </w:rPr>
        <w:instrText xml:space="preserve"> </w:instrText>
      </w:r>
      <w:r>
        <w:rPr>
          <w:rFonts w:cs="Calibri"/>
        </w:rPr>
        <w:fldChar w:fldCharType="separate"/>
      </w:r>
      <w:r>
        <w:rPr>
          <w:rStyle w:val="16"/>
          <w:rFonts w:cs="Calibri"/>
          <w:bCs/>
        </w:rPr>
        <w:t>二</w:t>
      </w:r>
      <w:r>
        <w:rPr>
          <w:rFonts w:cs="Calibri"/>
          <w:smallCaps w:val="0"/>
          <w:szCs w:val="22"/>
        </w:rPr>
        <w:tab/>
      </w:r>
      <w:r>
        <w:rPr>
          <w:rStyle w:val="16"/>
          <w:rFonts w:cs="Calibri"/>
          <w:bCs/>
        </w:rPr>
        <w:t>创新创业教育情况</w:t>
      </w:r>
      <w:r>
        <w:rPr>
          <w:rFonts w:cs="Calibri"/>
        </w:rPr>
        <w:tab/>
      </w:r>
      <w:r>
        <w:rPr>
          <w:rFonts w:cs="Calibri"/>
        </w:rPr>
        <w:fldChar w:fldCharType="begin"/>
      </w:r>
      <w:r>
        <w:rPr>
          <w:rFonts w:cs="Calibri"/>
        </w:rPr>
        <w:instrText xml:space="preserve"> PAGEREF _Toc25075428 \h </w:instrText>
      </w:r>
      <w:r>
        <w:rPr>
          <w:rFonts w:cs="Calibri"/>
        </w:rPr>
        <w:fldChar w:fldCharType="separate"/>
      </w:r>
      <w:r>
        <w:rPr>
          <w:rFonts w:cs="Calibri"/>
        </w:rPr>
        <w:t>30</w:t>
      </w:r>
      <w:r>
        <w:rPr>
          <w:rFonts w:cs="Calibri"/>
        </w:rPr>
        <w:fldChar w:fldCharType="end"/>
      </w:r>
      <w:r>
        <w:rPr>
          <w:rFonts w:cs="Calibri"/>
        </w:rPr>
        <w:fldChar w:fldCharType="end"/>
      </w:r>
    </w:p>
    <w:p>
      <w:pPr>
        <w:pStyle w:val="11"/>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"_Toc25075429"</w:instrText>
      </w:r>
      <w:r>
        <w:rPr>
          <w:rStyle w:val="16"/>
          <w:rFonts w:cs="Calibri"/>
        </w:rPr>
        <w:instrText xml:space="preserve"> </w:instrText>
      </w:r>
      <w:r>
        <w:rPr>
          <w:rFonts w:cs="Calibri"/>
        </w:rPr>
        <w:fldChar w:fldCharType="separate"/>
      </w:r>
      <w:r>
        <w:rPr>
          <w:rStyle w:val="16"/>
          <w:rFonts w:cs="Calibri"/>
        </w:rPr>
        <w:t>第三章</w:t>
      </w:r>
      <w:r>
        <w:rPr>
          <w:rFonts w:cs="Calibri"/>
          <w:b w:val="0"/>
          <w:bCs w:val="0"/>
          <w:caps w:val="0"/>
          <w:szCs w:val="22"/>
        </w:rPr>
        <w:tab/>
      </w:r>
      <w:r>
        <w:rPr>
          <w:rStyle w:val="16"/>
          <w:rFonts w:cs="Calibri"/>
        </w:rPr>
        <w:t>就业相关分析</w:t>
      </w:r>
      <w:r>
        <w:rPr>
          <w:rFonts w:cs="Calibri"/>
        </w:rPr>
        <w:tab/>
      </w:r>
      <w:r>
        <w:rPr>
          <w:rFonts w:cs="Calibri"/>
        </w:rPr>
        <w:fldChar w:fldCharType="begin"/>
      </w:r>
      <w:r>
        <w:rPr>
          <w:rFonts w:cs="Calibri"/>
        </w:rPr>
        <w:instrText xml:space="preserve"> PAGEREF _Toc25075429 \h </w:instrText>
      </w:r>
      <w:r>
        <w:rPr>
          <w:rFonts w:cs="Calibri"/>
        </w:rPr>
        <w:fldChar w:fldCharType="separate"/>
      </w:r>
      <w:r>
        <w:rPr>
          <w:rFonts w:cs="Calibri"/>
        </w:rPr>
        <w:t>33</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"_Toc25075430"</w:instrText>
      </w:r>
      <w:r>
        <w:rPr>
          <w:rStyle w:val="16"/>
          <w:rFonts w:cs="Calibri"/>
        </w:rPr>
        <w:instrText xml:space="preserve"> </w:instrText>
      </w:r>
      <w:r>
        <w:rPr>
          <w:rFonts w:cs="Calibri"/>
        </w:rPr>
        <w:fldChar w:fldCharType="separate"/>
      </w:r>
      <w:r>
        <w:rPr>
          <w:rStyle w:val="16"/>
          <w:rFonts w:cs="Calibri"/>
        </w:rPr>
        <w:t>一</w:t>
      </w:r>
      <w:r>
        <w:rPr>
          <w:rFonts w:cs="Calibri"/>
          <w:smallCaps w:val="0"/>
          <w:szCs w:val="22"/>
        </w:rPr>
        <w:tab/>
      </w:r>
      <w:r>
        <w:rPr>
          <w:rStyle w:val="16"/>
          <w:rFonts w:cs="Calibri"/>
        </w:rPr>
        <w:t>收入</w:t>
      </w:r>
      <w:r>
        <w:rPr>
          <w:rStyle w:val="16"/>
          <w:rFonts w:cs="Calibri"/>
          <w:bCs/>
        </w:rPr>
        <w:t>分析</w:t>
      </w:r>
      <w:r>
        <w:rPr>
          <w:rFonts w:cs="Calibri"/>
        </w:rPr>
        <w:tab/>
      </w:r>
      <w:r>
        <w:rPr>
          <w:rFonts w:cs="Calibri"/>
        </w:rPr>
        <w:fldChar w:fldCharType="begin"/>
      </w:r>
      <w:r>
        <w:rPr>
          <w:rFonts w:cs="Calibri"/>
        </w:rPr>
        <w:instrText xml:space="preserve"> PAGEREF _Toc25075430 \h </w:instrText>
      </w:r>
      <w:r>
        <w:rPr>
          <w:rFonts w:cs="Calibri"/>
        </w:rPr>
        <w:fldChar w:fldCharType="separate"/>
      </w:r>
      <w:r>
        <w:rPr>
          <w:rFonts w:cs="Calibri"/>
        </w:rPr>
        <w:t>33</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"_Toc25075431"</w:instrText>
      </w:r>
      <w:r>
        <w:rPr>
          <w:rStyle w:val="16"/>
          <w:rFonts w:cs="Calibri"/>
        </w:rPr>
        <w:instrText xml:space="preserve"> </w:instrText>
      </w:r>
      <w:r>
        <w:rPr>
          <w:rFonts w:cs="Calibri"/>
        </w:rPr>
        <w:fldChar w:fldCharType="separate"/>
      </w:r>
      <w:r>
        <w:rPr>
          <w:rStyle w:val="16"/>
          <w:rFonts w:cs="Calibri"/>
          <w:bCs/>
        </w:rPr>
        <w:t>二</w:t>
      </w:r>
      <w:r>
        <w:rPr>
          <w:rFonts w:cs="Calibri"/>
          <w:smallCaps w:val="0"/>
          <w:szCs w:val="22"/>
        </w:rPr>
        <w:tab/>
      </w:r>
      <w:r>
        <w:rPr>
          <w:rStyle w:val="16"/>
          <w:rFonts w:cs="Calibri"/>
        </w:rPr>
        <w:t>专业相关度</w:t>
      </w:r>
      <w:r>
        <w:rPr>
          <w:rFonts w:cs="Calibri"/>
        </w:rPr>
        <w:tab/>
      </w:r>
      <w:r>
        <w:rPr>
          <w:rFonts w:cs="Calibri"/>
        </w:rPr>
        <w:fldChar w:fldCharType="begin"/>
      </w:r>
      <w:r>
        <w:rPr>
          <w:rFonts w:cs="Calibri"/>
        </w:rPr>
        <w:instrText xml:space="preserve"> PAGEREF _Toc25075431 \h </w:instrText>
      </w:r>
      <w:r>
        <w:rPr>
          <w:rFonts w:cs="Calibri"/>
        </w:rPr>
        <w:fldChar w:fldCharType="separate"/>
      </w:r>
      <w:r>
        <w:rPr>
          <w:rFonts w:cs="Calibri"/>
        </w:rPr>
        <w:t>37</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"_Toc25075432"</w:instrText>
      </w:r>
      <w:r>
        <w:rPr>
          <w:rStyle w:val="16"/>
          <w:rFonts w:cs="Calibri"/>
        </w:rPr>
        <w:instrText xml:space="preserve"> </w:instrText>
      </w:r>
      <w:r>
        <w:rPr>
          <w:rFonts w:cs="Calibri"/>
        </w:rPr>
        <w:fldChar w:fldCharType="separate"/>
      </w:r>
      <w:r>
        <w:rPr>
          <w:rStyle w:val="16"/>
          <w:rFonts w:cs="Calibri"/>
        </w:rPr>
        <w:t>三</w:t>
      </w:r>
      <w:r>
        <w:rPr>
          <w:rFonts w:cs="Calibri"/>
          <w:smallCaps w:val="0"/>
          <w:szCs w:val="22"/>
        </w:rPr>
        <w:tab/>
      </w:r>
      <w:r>
        <w:rPr>
          <w:rStyle w:val="16"/>
          <w:rFonts w:cs="Calibri"/>
        </w:rPr>
        <w:t>就业现状满意度</w:t>
      </w:r>
      <w:r>
        <w:rPr>
          <w:rFonts w:cs="Calibri"/>
        </w:rPr>
        <w:tab/>
      </w:r>
      <w:r>
        <w:rPr>
          <w:rFonts w:cs="Calibri"/>
        </w:rPr>
        <w:fldChar w:fldCharType="begin"/>
      </w:r>
      <w:r>
        <w:rPr>
          <w:rFonts w:cs="Calibri"/>
        </w:rPr>
        <w:instrText xml:space="preserve"> PAGEREF _Toc25075432 \h </w:instrText>
      </w:r>
      <w:r>
        <w:rPr>
          <w:rFonts w:cs="Calibri"/>
        </w:rPr>
        <w:fldChar w:fldCharType="separate"/>
      </w:r>
      <w:r>
        <w:rPr>
          <w:rFonts w:cs="Calibri"/>
        </w:rPr>
        <w:t>41</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"_Toc25075433"</w:instrText>
      </w:r>
      <w:r>
        <w:rPr>
          <w:rStyle w:val="16"/>
          <w:rFonts w:cs="Calibri"/>
        </w:rPr>
        <w:instrText xml:space="preserve"> </w:instrText>
      </w:r>
      <w:r>
        <w:rPr>
          <w:rFonts w:cs="Calibri"/>
        </w:rPr>
        <w:fldChar w:fldCharType="separate"/>
      </w:r>
      <w:r>
        <w:rPr>
          <w:rStyle w:val="16"/>
          <w:rFonts w:cs="Calibri"/>
        </w:rPr>
        <w:t>四</w:t>
      </w:r>
      <w:r>
        <w:rPr>
          <w:rFonts w:cs="Calibri"/>
          <w:smallCaps w:val="0"/>
          <w:szCs w:val="22"/>
        </w:rPr>
        <w:tab/>
      </w:r>
      <w:r>
        <w:rPr>
          <w:rStyle w:val="16"/>
          <w:rFonts w:cs="Calibri"/>
        </w:rPr>
        <w:t>职业期待吻合度</w:t>
      </w:r>
      <w:r>
        <w:rPr>
          <w:rFonts w:cs="Calibri"/>
        </w:rPr>
        <w:tab/>
      </w:r>
      <w:r>
        <w:rPr>
          <w:rFonts w:cs="Calibri"/>
        </w:rPr>
        <w:fldChar w:fldCharType="begin"/>
      </w:r>
      <w:r>
        <w:rPr>
          <w:rFonts w:cs="Calibri"/>
        </w:rPr>
        <w:instrText xml:space="preserve"> PAGEREF _Toc25075433 \h </w:instrText>
      </w:r>
      <w:r>
        <w:rPr>
          <w:rFonts w:cs="Calibri"/>
        </w:rPr>
        <w:fldChar w:fldCharType="separate"/>
      </w:r>
      <w:r>
        <w:rPr>
          <w:rFonts w:cs="Calibri"/>
        </w:rPr>
        <w:t>44</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"_Toc25075434"</w:instrText>
      </w:r>
      <w:r>
        <w:rPr>
          <w:rStyle w:val="16"/>
          <w:rFonts w:cs="Calibri"/>
        </w:rPr>
        <w:instrText xml:space="preserve"> </w:instrText>
      </w:r>
      <w:r>
        <w:rPr>
          <w:rFonts w:cs="Calibri"/>
        </w:rPr>
        <w:fldChar w:fldCharType="separate"/>
      </w:r>
      <w:r>
        <w:rPr>
          <w:rStyle w:val="16"/>
          <w:rFonts w:cs="Calibri"/>
        </w:rPr>
        <w:t>五</w:t>
      </w:r>
      <w:r>
        <w:rPr>
          <w:rFonts w:cs="Calibri"/>
          <w:smallCaps w:val="0"/>
          <w:szCs w:val="22"/>
        </w:rPr>
        <w:tab/>
      </w:r>
      <w:r>
        <w:rPr>
          <w:rStyle w:val="16"/>
          <w:rFonts w:cs="Calibri"/>
        </w:rPr>
        <w:t>离职率</w:t>
      </w:r>
      <w:r>
        <w:rPr>
          <w:rFonts w:cs="Calibri"/>
        </w:rPr>
        <w:tab/>
      </w:r>
      <w:r>
        <w:rPr>
          <w:rFonts w:cs="Calibri"/>
        </w:rPr>
        <w:fldChar w:fldCharType="begin"/>
      </w:r>
      <w:r>
        <w:rPr>
          <w:rFonts w:cs="Calibri"/>
        </w:rPr>
        <w:instrText xml:space="preserve"> PAGEREF _Toc25075434 \h </w:instrText>
      </w:r>
      <w:r>
        <w:rPr>
          <w:rFonts w:cs="Calibri"/>
        </w:rPr>
        <w:fldChar w:fldCharType="separate"/>
      </w:r>
      <w:r>
        <w:rPr>
          <w:rFonts w:cs="Calibri"/>
        </w:rPr>
        <w:t>46</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"_Toc25075435"</w:instrText>
      </w:r>
      <w:r>
        <w:rPr>
          <w:rStyle w:val="16"/>
          <w:rFonts w:cs="Calibri"/>
        </w:rPr>
        <w:instrText xml:space="preserve"> </w:instrText>
      </w:r>
      <w:r>
        <w:rPr>
          <w:rFonts w:cs="Calibri"/>
        </w:rPr>
        <w:fldChar w:fldCharType="separate"/>
      </w:r>
      <w:r>
        <w:rPr>
          <w:rStyle w:val="16"/>
          <w:rFonts w:cs="Calibri"/>
        </w:rPr>
        <w:t>六</w:t>
      </w:r>
      <w:r>
        <w:rPr>
          <w:rFonts w:cs="Calibri"/>
          <w:smallCaps w:val="0"/>
          <w:szCs w:val="22"/>
        </w:rPr>
        <w:tab/>
      </w:r>
      <w:r>
        <w:rPr>
          <w:rStyle w:val="16"/>
          <w:rFonts w:cs="Calibri"/>
        </w:rPr>
        <w:t>职业发展和变化</w:t>
      </w:r>
      <w:r>
        <w:rPr>
          <w:rFonts w:cs="Calibri"/>
        </w:rPr>
        <w:tab/>
      </w:r>
      <w:r>
        <w:rPr>
          <w:rFonts w:cs="Calibri"/>
        </w:rPr>
        <w:fldChar w:fldCharType="begin"/>
      </w:r>
      <w:r>
        <w:rPr>
          <w:rFonts w:cs="Calibri"/>
        </w:rPr>
        <w:instrText xml:space="preserve"> PAGEREF _Toc25075435 \h </w:instrText>
      </w:r>
      <w:r>
        <w:rPr>
          <w:rFonts w:cs="Calibri"/>
        </w:rPr>
        <w:fldChar w:fldCharType="separate"/>
      </w:r>
      <w:r>
        <w:rPr>
          <w:rFonts w:cs="Calibri"/>
        </w:rPr>
        <w:t>49</w:t>
      </w:r>
      <w:r>
        <w:rPr>
          <w:rFonts w:cs="Calibri"/>
        </w:rPr>
        <w:fldChar w:fldCharType="end"/>
      </w:r>
      <w:r>
        <w:rPr>
          <w:rFonts w:cs="Calibri"/>
        </w:rPr>
        <w:fldChar w:fldCharType="end"/>
      </w:r>
    </w:p>
    <w:p>
      <w:pPr>
        <w:pStyle w:val="11"/>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"_Toc25075436"</w:instrText>
      </w:r>
      <w:r>
        <w:rPr>
          <w:rStyle w:val="16"/>
          <w:rFonts w:cs="Calibri"/>
        </w:rPr>
        <w:instrText xml:space="preserve"> </w:instrText>
      </w:r>
      <w:r>
        <w:rPr>
          <w:rFonts w:cs="Calibri"/>
        </w:rPr>
        <w:fldChar w:fldCharType="separate"/>
      </w:r>
      <w:r>
        <w:rPr>
          <w:rStyle w:val="16"/>
          <w:rFonts w:cs="Calibri"/>
        </w:rPr>
        <w:t>第四章</w:t>
      </w:r>
      <w:r>
        <w:rPr>
          <w:rFonts w:cs="Calibri"/>
          <w:b w:val="0"/>
          <w:bCs w:val="0"/>
          <w:caps w:val="0"/>
          <w:szCs w:val="22"/>
        </w:rPr>
        <w:tab/>
      </w:r>
      <w:r>
        <w:rPr>
          <w:rStyle w:val="16"/>
          <w:rFonts w:cs="Calibri"/>
        </w:rPr>
        <w:t>就业发展趋势分析</w:t>
      </w:r>
      <w:r>
        <w:rPr>
          <w:rFonts w:cs="Calibri"/>
        </w:rPr>
        <w:tab/>
      </w:r>
      <w:r>
        <w:rPr>
          <w:rFonts w:cs="Calibri"/>
        </w:rPr>
        <w:fldChar w:fldCharType="begin"/>
      </w:r>
      <w:r>
        <w:rPr>
          <w:rFonts w:cs="Calibri"/>
        </w:rPr>
        <w:instrText xml:space="preserve"> PAGEREF _Toc25075436 \h </w:instrText>
      </w:r>
      <w:r>
        <w:rPr>
          <w:rFonts w:cs="Calibri"/>
        </w:rPr>
        <w:fldChar w:fldCharType="separate"/>
      </w:r>
      <w:r>
        <w:rPr>
          <w:rFonts w:cs="Calibri"/>
        </w:rPr>
        <w:t>56</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"_Toc25075437"</w:instrText>
      </w:r>
      <w:r>
        <w:rPr>
          <w:rStyle w:val="16"/>
          <w:rFonts w:cs="Calibri"/>
        </w:rPr>
        <w:instrText xml:space="preserve"> </w:instrText>
      </w:r>
      <w:r>
        <w:rPr>
          <w:rFonts w:cs="Calibri"/>
        </w:rPr>
        <w:fldChar w:fldCharType="separate"/>
      </w:r>
      <w:r>
        <w:rPr>
          <w:rStyle w:val="16"/>
          <w:rFonts w:cs="Calibri"/>
          <w:bCs/>
        </w:rPr>
        <w:t>一</w:t>
      </w:r>
      <w:r>
        <w:rPr>
          <w:rFonts w:cs="Calibri"/>
          <w:smallCaps w:val="0"/>
          <w:szCs w:val="22"/>
        </w:rPr>
        <w:tab/>
      </w:r>
      <w:r>
        <w:rPr>
          <w:rStyle w:val="16"/>
          <w:rFonts w:cs="Calibri"/>
          <w:bCs/>
        </w:rPr>
        <w:t>就业率变化趋势</w:t>
      </w:r>
      <w:r>
        <w:rPr>
          <w:rFonts w:cs="Calibri"/>
        </w:rPr>
        <w:tab/>
      </w:r>
      <w:r>
        <w:rPr>
          <w:rFonts w:cs="Calibri"/>
        </w:rPr>
        <w:fldChar w:fldCharType="begin"/>
      </w:r>
      <w:r>
        <w:rPr>
          <w:rFonts w:cs="Calibri"/>
        </w:rPr>
        <w:instrText xml:space="preserve"> PAGEREF _Toc25075437 \h </w:instrText>
      </w:r>
      <w:r>
        <w:rPr>
          <w:rFonts w:cs="Calibri"/>
        </w:rPr>
        <w:fldChar w:fldCharType="separate"/>
      </w:r>
      <w:r>
        <w:rPr>
          <w:rFonts w:cs="Calibri"/>
        </w:rPr>
        <w:t>56</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"_Toc25075438"</w:instrText>
      </w:r>
      <w:r>
        <w:rPr>
          <w:rStyle w:val="16"/>
          <w:rFonts w:cs="Calibri"/>
        </w:rPr>
        <w:instrText xml:space="preserve"> </w:instrText>
      </w:r>
      <w:r>
        <w:rPr>
          <w:rFonts w:cs="Calibri"/>
        </w:rPr>
        <w:fldChar w:fldCharType="separate"/>
      </w:r>
      <w:r>
        <w:rPr>
          <w:rStyle w:val="16"/>
          <w:rFonts w:cs="Calibri"/>
          <w:bCs/>
        </w:rPr>
        <w:t>二</w:t>
      </w:r>
      <w:r>
        <w:rPr>
          <w:rFonts w:cs="Calibri"/>
          <w:smallCaps w:val="0"/>
          <w:szCs w:val="22"/>
        </w:rPr>
        <w:tab/>
      </w:r>
      <w:r>
        <w:rPr>
          <w:rStyle w:val="16"/>
          <w:rFonts w:cs="Calibri"/>
          <w:bCs/>
        </w:rPr>
        <w:t>毕业去向变化趋势</w:t>
      </w:r>
      <w:r>
        <w:rPr>
          <w:rFonts w:cs="Calibri"/>
        </w:rPr>
        <w:tab/>
      </w:r>
      <w:r>
        <w:rPr>
          <w:rFonts w:cs="Calibri"/>
        </w:rPr>
        <w:fldChar w:fldCharType="begin"/>
      </w:r>
      <w:r>
        <w:rPr>
          <w:rFonts w:cs="Calibri"/>
        </w:rPr>
        <w:instrText xml:space="preserve"> PAGEREF _Toc25075438 \h </w:instrText>
      </w:r>
      <w:r>
        <w:rPr>
          <w:rFonts w:cs="Calibri"/>
        </w:rPr>
        <w:fldChar w:fldCharType="separate"/>
      </w:r>
      <w:r>
        <w:rPr>
          <w:rFonts w:cs="Calibri"/>
        </w:rPr>
        <w:t>60</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"_Toc25075439"</w:instrText>
      </w:r>
      <w:r>
        <w:rPr>
          <w:rStyle w:val="16"/>
          <w:rFonts w:cs="Calibri"/>
        </w:rPr>
        <w:instrText xml:space="preserve"> </w:instrText>
      </w:r>
      <w:r>
        <w:rPr>
          <w:rFonts w:cs="Calibri"/>
        </w:rPr>
        <w:fldChar w:fldCharType="separate"/>
      </w:r>
      <w:r>
        <w:rPr>
          <w:rStyle w:val="16"/>
          <w:rFonts w:cs="Calibri"/>
          <w:bCs/>
        </w:rPr>
        <w:t>三</w:t>
      </w:r>
      <w:r>
        <w:rPr>
          <w:rFonts w:cs="Calibri"/>
          <w:smallCaps w:val="0"/>
          <w:szCs w:val="22"/>
        </w:rPr>
        <w:tab/>
      </w:r>
      <w:r>
        <w:rPr>
          <w:rStyle w:val="16"/>
          <w:rFonts w:cs="Calibri"/>
          <w:bCs/>
        </w:rPr>
        <w:t>就业特点变化趋势</w:t>
      </w:r>
      <w:r>
        <w:rPr>
          <w:rFonts w:cs="Calibri"/>
        </w:rPr>
        <w:tab/>
      </w:r>
      <w:r>
        <w:rPr>
          <w:rFonts w:cs="Calibri"/>
        </w:rPr>
        <w:fldChar w:fldCharType="begin"/>
      </w:r>
      <w:r>
        <w:rPr>
          <w:rFonts w:cs="Calibri"/>
        </w:rPr>
        <w:instrText xml:space="preserve"> PAGEREF _Toc25075439 \h </w:instrText>
      </w:r>
      <w:r>
        <w:rPr>
          <w:rFonts w:cs="Calibri"/>
        </w:rPr>
        <w:fldChar w:fldCharType="separate"/>
      </w:r>
      <w:r>
        <w:rPr>
          <w:rFonts w:cs="Calibri"/>
        </w:rPr>
        <w:t>60</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"_Toc25075440"</w:instrText>
      </w:r>
      <w:r>
        <w:rPr>
          <w:rStyle w:val="16"/>
          <w:rFonts w:cs="Calibri"/>
        </w:rPr>
        <w:instrText xml:space="preserve"> </w:instrText>
      </w:r>
      <w:r>
        <w:rPr>
          <w:rFonts w:cs="Calibri"/>
        </w:rPr>
        <w:fldChar w:fldCharType="separate"/>
      </w:r>
      <w:r>
        <w:rPr>
          <w:rStyle w:val="16"/>
          <w:rFonts w:cs="Calibri"/>
        </w:rPr>
        <w:t>（一）</w:t>
      </w:r>
      <w:r>
        <w:rPr>
          <w:rFonts w:cs="Calibri"/>
          <w:iCs w:val="0"/>
          <w:szCs w:val="22"/>
        </w:rPr>
        <w:tab/>
      </w:r>
      <w:r>
        <w:rPr>
          <w:rStyle w:val="16"/>
          <w:rFonts w:cs="Calibri"/>
        </w:rPr>
        <w:t>职业变化趋势</w:t>
      </w:r>
      <w:r>
        <w:rPr>
          <w:rFonts w:cs="Calibri"/>
        </w:rPr>
        <w:tab/>
      </w:r>
      <w:r>
        <w:rPr>
          <w:rFonts w:cs="Calibri"/>
        </w:rPr>
        <w:fldChar w:fldCharType="begin"/>
      </w:r>
      <w:r>
        <w:rPr>
          <w:rFonts w:cs="Calibri"/>
        </w:rPr>
        <w:instrText xml:space="preserve"> PAGEREF _Toc25075440 \h </w:instrText>
      </w:r>
      <w:r>
        <w:rPr>
          <w:rFonts w:cs="Calibri"/>
        </w:rPr>
        <w:fldChar w:fldCharType="separate"/>
      </w:r>
      <w:r>
        <w:rPr>
          <w:rFonts w:cs="Calibri"/>
        </w:rPr>
        <w:t>60</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"_Toc25075441"</w:instrText>
      </w:r>
      <w:r>
        <w:rPr>
          <w:rStyle w:val="16"/>
          <w:rFonts w:cs="Calibri"/>
        </w:rPr>
        <w:instrText xml:space="preserve"> </w:instrText>
      </w:r>
      <w:r>
        <w:rPr>
          <w:rFonts w:cs="Calibri"/>
        </w:rPr>
        <w:fldChar w:fldCharType="separate"/>
      </w:r>
      <w:r>
        <w:rPr>
          <w:rStyle w:val="16"/>
          <w:rFonts w:cs="Calibri"/>
        </w:rPr>
        <w:t>（二）</w:t>
      </w:r>
      <w:r>
        <w:rPr>
          <w:rFonts w:cs="Calibri"/>
          <w:iCs w:val="0"/>
          <w:szCs w:val="22"/>
        </w:rPr>
        <w:tab/>
      </w:r>
      <w:r>
        <w:rPr>
          <w:rStyle w:val="16"/>
          <w:rFonts w:cs="Calibri"/>
        </w:rPr>
        <w:t>行业变化趋势</w:t>
      </w:r>
      <w:r>
        <w:rPr>
          <w:rFonts w:cs="Calibri"/>
        </w:rPr>
        <w:tab/>
      </w:r>
      <w:r>
        <w:rPr>
          <w:rFonts w:cs="Calibri"/>
        </w:rPr>
        <w:fldChar w:fldCharType="begin"/>
      </w:r>
      <w:r>
        <w:rPr>
          <w:rFonts w:cs="Calibri"/>
        </w:rPr>
        <w:instrText xml:space="preserve"> PAGEREF _Toc25075441 \h </w:instrText>
      </w:r>
      <w:r>
        <w:rPr>
          <w:rFonts w:cs="Calibri"/>
        </w:rPr>
        <w:fldChar w:fldCharType="separate"/>
      </w:r>
      <w:r>
        <w:rPr>
          <w:rFonts w:cs="Calibri"/>
        </w:rPr>
        <w:t>61</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"_Toc25075442"</w:instrText>
      </w:r>
      <w:r>
        <w:rPr>
          <w:rStyle w:val="16"/>
          <w:rFonts w:cs="Calibri"/>
        </w:rPr>
        <w:instrText xml:space="preserve"> </w:instrText>
      </w:r>
      <w:r>
        <w:rPr>
          <w:rFonts w:cs="Calibri"/>
        </w:rPr>
        <w:fldChar w:fldCharType="separate"/>
      </w:r>
      <w:r>
        <w:rPr>
          <w:rStyle w:val="16"/>
          <w:rFonts w:cs="Calibri"/>
        </w:rPr>
        <w:t>（三）</w:t>
      </w:r>
      <w:r>
        <w:rPr>
          <w:rFonts w:cs="Calibri"/>
          <w:iCs w:val="0"/>
          <w:szCs w:val="22"/>
        </w:rPr>
        <w:tab/>
      </w:r>
      <w:r>
        <w:rPr>
          <w:rStyle w:val="16"/>
          <w:rFonts w:cs="Calibri"/>
        </w:rPr>
        <w:t>用人单位变化趋势</w:t>
      </w:r>
      <w:r>
        <w:rPr>
          <w:rFonts w:cs="Calibri"/>
        </w:rPr>
        <w:tab/>
      </w:r>
      <w:r>
        <w:rPr>
          <w:rFonts w:cs="Calibri"/>
        </w:rPr>
        <w:fldChar w:fldCharType="begin"/>
      </w:r>
      <w:r>
        <w:rPr>
          <w:rFonts w:cs="Calibri"/>
        </w:rPr>
        <w:instrText xml:space="preserve"> PAGEREF _Toc25075442 \h </w:instrText>
      </w:r>
      <w:r>
        <w:rPr>
          <w:rFonts w:cs="Calibri"/>
        </w:rPr>
        <w:fldChar w:fldCharType="separate"/>
      </w:r>
      <w:r>
        <w:rPr>
          <w:rFonts w:cs="Calibri"/>
        </w:rPr>
        <w:t>61</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"_Toc25075443"</w:instrText>
      </w:r>
      <w:r>
        <w:rPr>
          <w:rStyle w:val="16"/>
          <w:rFonts w:cs="Calibri"/>
        </w:rPr>
        <w:instrText xml:space="preserve"> </w:instrText>
      </w:r>
      <w:r>
        <w:rPr>
          <w:rFonts w:cs="Calibri"/>
        </w:rPr>
        <w:fldChar w:fldCharType="separate"/>
      </w:r>
      <w:r>
        <w:rPr>
          <w:rStyle w:val="16"/>
          <w:rFonts w:cs="Calibri"/>
        </w:rPr>
        <w:t>（四）</w:t>
      </w:r>
      <w:r>
        <w:rPr>
          <w:rFonts w:cs="Calibri"/>
          <w:iCs w:val="0"/>
          <w:szCs w:val="22"/>
        </w:rPr>
        <w:tab/>
      </w:r>
      <w:r>
        <w:rPr>
          <w:rStyle w:val="16"/>
          <w:rFonts w:cs="Calibri"/>
        </w:rPr>
        <w:t>就业地区变化趋势</w:t>
      </w:r>
      <w:r>
        <w:rPr>
          <w:rFonts w:cs="Calibri"/>
        </w:rPr>
        <w:tab/>
      </w:r>
      <w:r>
        <w:rPr>
          <w:rFonts w:cs="Calibri"/>
        </w:rPr>
        <w:fldChar w:fldCharType="begin"/>
      </w:r>
      <w:r>
        <w:rPr>
          <w:rFonts w:cs="Calibri"/>
        </w:rPr>
        <w:instrText xml:space="preserve"> PAGEREF _Toc25075443 \h </w:instrText>
      </w:r>
      <w:r>
        <w:rPr>
          <w:rFonts w:cs="Calibri"/>
        </w:rPr>
        <w:fldChar w:fldCharType="separate"/>
      </w:r>
      <w:r>
        <w:rPr>
          <w:rFonts w:cs="Calibri"/>
        </w:rPr>
        <w:t>62</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"_Toc25075444"</w:instrText>
      </w:r>
      <w:r>
        <w:rPr>
          <w:rStyle w:val="16"/>
          <w:rFonts w:cs="Calibri"/>
        </w:rPr>
        <w:instrText xml:space="preserve"> </w:instrText>
      </w:r>
      <w:r>
        <w:rPr>
          <w:rFonts w:cs="Calibri"/>
        </w:rPr>
        <w:fldChar w:fldCharType="separate"/>
      </w:r>
      <w:r>
        <w:rPr>
          <w:rStyle w:val="16"/>
          <w:rFonts w:cs="Calibri"/>
        </w:rPr>
        <w:t>四</w:t>
      </w:r>
      <w:r>
        <w:rPr>
          <w:rFonts w:cs="Calibri"/>
          <w:smallCaps w:val="0"/>
          <w:szCs w:val="22"/>
        </w:rPr>
        <w:tab/>
      </w:r>
      <w:r>
        <w:rPr>
          <w:rStyle w:val="16"/>
          <w:rFonts w:cs="Calibri"/>
          <w:bCs/>
        </w:rPr>
        <w:t>就业质量变化趋势</w:t>
      </w:r>
      <w:r>
        <w:rPr>
          <w:rFonts w:cs="Calibri"/>
        </w:rPr>
        <w:tab/>
      </w:r>
      <w:r>
        <w:rPr>
          <w:rFonts w:cs="Calibri"/>
        </w:rPr>
        <w:fldChar w:fldCharType="begin"/>
      </w:r>
      <w:r>
        <w:rPr>
          <w:rFonts w:cs="Calibri"/>
        </w:rPr>
        <w:instrText xml:space="preserve"> PAGEREF _Toc25075444 \h </w:instrText>
      </w:r>
      <w:r>
        <w:rPr>
          <w:rFonts w:cs="Calibri"/>
        </w:rPr>
        <w:fldChar w:fldCharType="separate"/>
      </w:r>
      <w:r>
        <w:rPr>
          <w:rFonts w:cs="Calibri"/>
        </w:rPr>
        <w:t>63</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"_Toc25075445"</w:instrText>
      </w:r>
      <w:r>
        <w:rPr>
          <w:rStyle w:val="16"/>
          <w:rFonts w:cs="Calibri"/>
        </w:rPr>
        <w:instrText xml:space="preserve"> </w:instrText>
      </w:r>
      <w:r>
        <w:rPr>
          <w:rFonts w:cs="Calibri"/>
        </w:rPr>
        <w:fldChar w:fldCharType="separate"/>
      </w:r>
      <w:r>
        <w:rPr>
          <w:rStyle w:val="16"/>
          <w:rFonts w:cs="Calibri"/>
        </w:rPr>
        <w:t>（一）</w:t>
      </w:r>
      <w:r>
        <w:rPr>
          <w:rFonts w:cs="Calibri"/>
          <w:iCs w:val="0"/>
          <w:szCs w:val="22"/>
        </w:rPr>
        <w:tab/>
      </w:r>
      <w:r>
        <w:rPr>
          <w:rStyle w:val="16"/>
          <w:rFonts w:cs="Calibri"/>
        </w:rPr>
        <w:t>月收入变化趋势</w:t>
      </w:r>
      <w:r>
        <w:rPr>
          <w:rFonts w:cs="Calibri"/>
        </w:rPr>
        <w:tab/>
      </w:r>
      <w:r>
        <w:rPr>
          <w:rFonts w:cs="Calibri"/>
        </w:rPr>
        <w:fldChar w:fldCharType="begin"/>
      </w:r>
      <w:r>
        <w:rPr>
          <w:rFonts w:cs="Calibri"/>
        </w:rPr>
        <w:instrText xml:space="preserve"> PAGEREF _Toc25075445 \h </w:instrText>
      </w:r>
      <w:r>
        <w:rPr>
          <w:rFonts w:cs="Calibri"/>
        </w:rPr>
        <w:fldChar w:fldCharType="separate"/>
      </w:r>
      <w:r>
        <w:rPr>
          <w:rFonts w:cs="Calibri"/>
        </w:rPr>
        <w:t>63</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"_Toc25075446"</w:instrText>
      </w:r>
      <w:r>
        <w:rPr>
          <w:rStyle w:val="16"/>
          <w:rFonts w:cs="Calibri"/>
        </w:rPr>
        <w:instrText xml:space="preserve"> </w:instrText>
      </w:r>
      <w:r>
        <w:rPr>
          <w:rFonts w:cs="Calibri"/>
        </w:rPr>
        <w:fldChar w:fldCharType="separate"/>
      </w:r>
      <w:r>
        <w:rPr>
          <w:rStyle w:val="16"/>
          <w:rFonts w:cs="Calibri"/>
        </w:rPr>
        <w:t>（二）</w:t>
      </w:r>
      <w:r>
        <w:rPr>
          <w:rFonts w:cs="Calibri"/>
          <w:iCs w:val="0"/>
          <w:szCs w:val="22"/>
        </w:rPr>
        <w:tab/>
      </w:r>
      <w:r>
        <w:rPr>
          <w:rStyle w:val="16"/>
          <w:rFonts w:cs="Calibri"/>
        </w:rPr>
        <w:t>专业相关度变化趋势</w:t>
      </w:r>
      <w:r>
        <w:rPr>
          <w:rFonts w:cs="Calibri"/>
        </w:rPr>
        <w:tab/>
      </w:r>
      <w:r>
        <w:rPr>
          <w:rFonts w:cs="Calibri"/>
        </w:rPr>
        <w:fldChar w:fldCharType="begin"/>
      </w:r>
      <w:r>
        <w:rPr>
          <w:rFonts w:cs="Calibri"/>
        </w:rPr>
        <w:instrText xml:space="preserve"> PAGEREF _Toc25075446 \h </w:instrText>
      </w:r>
      <w:r>
        <w:rPr>
          <w:rFonts w:cs="Calibri"/>
        </w:rPr>
        <w:fldChar w:fldCharType="separate"/>
      </w:r>
      <w:r>
        <w:rPr>
          <w:rFonts w:cs="Calibri"/>
        </w:rPr>
        <w:t>67</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"_Toc25075447"</w:instrText>
      </w:r>
      <w:r>
        <w:rPr>
          <w:rStyle w:val="16"/>
          <w:rFonts w:cs="Calibri"/>
        </w:rPr>
        <w:instrText xml:space="preserve"> </w:instrText>
      </w:r>
      <w:r>
        <w:rPr>
          <w:rFonts w:cs="Calibri"/>
        </w:rPr>
        <w:fldChar w:fldCharType="separate"/>
      </w:r>
      <w:r>
        <w:rPr>
          <w:rStyle w:val="16"/>
          <w:rFonts w:cs="Calibri"/>
        </w:rPr>
        <w:t>（三）</w:t>
      </w:r>
      <w:r>
        <w:rPr>
          <w:rFonts w:cs="Calibri"/>
          <w:iCs w:val="0"/>
          <w:szCs w:val="22"/>
        </w:rPr>
        <w:tab/>
      </w:r>
      <w:r>
        <w:rPr>
          <w:rStyle w:val="16"/>
          <w:rFonts w:cs="Calibri"/>
        </w:rPr>
        <w:t>就业现状满意度变化趋势</w:t>
      </w:r>
      <w:r>
        <w:rPr>
          <w:rFonts w:cs="Calibri"/>
        </w:rPr>
        <w:tab/>
      </w:r>
      <w:r>
        <w:rPr>
          <w:rFonts w:cs="Calibri"/>
        </w:rPr>
        <w:fldChar w:fldCharType="begin"/>
      </w:r>
      <w:r>
        <w:rPr>
          <w:rFonts w:cs="Calibri"/>
        </w:rPr>
        <w:instrText xml:space="preserve"> PAGEREF _Toc25075447 \h </w:instrText>
      </w:r>
      <w:r>
        <w:rPr>
          <w:rFonts w:cs="Calibri"/>
        </w:rPr>
        <w:fldChar w:fldCharType="separate"/>
      </w:r>
      <w:r>
        <w:rPr>
          <w:rFonts w:cs="Calibri"/>
        </w:rPr>
        <w:t>71</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"_Toc25075448"</w:instrText>
      </w:r>
      <w:r>
        <w:rPr>
          <w:rStyle w:val="16"/>
          <w:rFonts w:cs="Calibri"/>
        </w:rPr>
        <w:instrText xml:space="preserve"> </w:instrText>
      </w:r>
      <w:r>
        <w:rPr>
          <w:rFonts w:cs="Calibri"/>
        </w:rPr>
        <w:fldChar w:fldCharType="separate"/>
      </w:r>
      <w:r>
        <w:rPr>
          <w:rStyle w:val="16"/>
          <w:rFonts w:cs="Calibri"/>
        </w:rPr>
        <w:t>（四）</w:t>
      </w:r>
      <w:r>
        <w:rPr>
          <w:rFonts w:cs="Calibri"/>
          <w:iCs w:val="0"/>
          <w:szCs w:val="22"/>
        </w:rPr>
        <w:tab/>
      </w:r>
      <w:r>
        <w:rPr>
          <w:rStyle w:val="16"/>
          <w:rFonts w:cs="Calibri"/>
        </w:rPr>
        <w:t>职业期待吻合度变化趋势</w:t>
      </w:r>
      <w:r>
        <w:rPr>
          <w:rFonts w:cs="Calibri"/>
        </w:rPr>
        <w:tab/>
      </w:r>
      <w:r>
        <w:rPr>
          <w:rFonts w:cs="Calibri"/>
        </w:rPr>
        <w:fldChar w:fldCharType="begin"/>
      </w:r>
      <w:r>
        <w:rPr>
          <w:rFonts w:cs="Calibri"/>
        </w:rPr>
        <w:instrText xml:space="preserve"> PAGEREF _Toc25075448 \h </w:instrText>
      </w:r>
      <w:r>
        <w:rPr>
          <w:rFonts w:cs="Calibri"/>
        </w:rPr>
        <w:fldChar w:fldCharType="separate"/>
      </w:r>
      <w:r>
        <w:rPr>
          <w:rFonts w:cs="Calibri"/>
        </w:rPr>
        <w:t>74</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"_Toc25075449"</w:instrText>
      </w:r>
      <w:r>
        <w:rPr>
          <w:rStyle w:val="16"/>
          <w:rFonts w:cs="Calibri"/>
        </w:rPr>
        <w:instrText xml:space="preserve"> </w:instrText>
      </w:r>
      <w:r>
        <w:rPr>
          <w:rFonts w:cs="Calibri"/>
        </w:rPr>
        <w:fldChar w:fldCharType="separate"/>
      </w:r>
      <w:r>
        <w:rPr>
          <w:rStyle w:val="16"/>
          <w:rFonts w:cs="Calibri"/>
        </w:rPr>
        <w:t>（五）</w:t>
      </w:r>
      <w:r>
        <w:rPr>
          <w:rFonts w:cs="Calibri"/>
          <w:iCs w:val="0"/>
          <w:szCs w:val="22"/>
        </w:rPr>
        <w:tab/>
      </w:r>
      <w:r>
        <w:rPr>
          <w:rStyle w:val="16"/>
          <w:rFonts w:cs="Calibri"/>
        </w:rPr>
        <w:t>离职率变化趋势</w:t>
      </w:r>
      <w:r>
        <w:rPr>
          <w:rFonts w:cs="Calibri"/>
        </w:rPr>
        <w:tab/>
      </w:r>
      <w:r>
        <w:rPr>
          <w:rFonts w:cs="Calibri"/>
        </w:rPr>
        <w:fldChar w:fldCharType="begin"/>
      </w:r>
      <w:r>
        <w:rPr>
          <w:rFonts w:cs="Calibri"/>
        </w:rPr>
        <w:instrText xml:space="preserve"> PAGEREF _Toc25075449 \h </w:instrText>
      </w:r>
      <w:r>
        <w:rPr>
          <w:rFonts w:cs="Calibri"/>
        </w:rPr>
        <w:fldChar w:fldCharType="separate"/>
      </w:r>
      <w:r>
        <w:rPr>
          <w:rFonts w:cs="Calibri"/>
        </w:rPr>
        <w:t>76</w:t>
      </w:r>
      <w:r>
        <w:rPr>
          <w:rFonts w:cs="Calibri"/>
        </w:rPr>
        <w:fldChar w:fldCharType="end"/>
      </w:r>
      <w:r>
        <w:rPr>
          <w:rFonts w:cs="Calibri"/>
        </w:rPr>
        <w:fldChar w:fldCharType="end"/>
      </w:r>
    </w:p>
    <w:p>
      <w:pPr>
        <w:pStyle w:val="11"/>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"_Toc25075450"</w:instrText>
      </w:r>
      <w:r>
        <w:rPr>
          <w:rStyle w:val="16"/>
          <w:rFonts w:cs="Calibri"/>
        </w:rPr>
        <w:instrText xml:space="preserve"> </w:instrText>
      </w:r>
      <w:r>
        <w:rPr>
          <w:rFonts w:cs="Calibri"/>
        </w:rPr>
        <w:fldChar w:fldCharType="separate"/>
      </w:r>
      <w:r>
        <w:rPr>
          <w:rStyle w:val="16"/>
          <w:rFonts w:cs="Calibri"/>
        </w:rPr>
        <w:t>第五章</w:t>
      </w:r>
      <w:r>
        <w:rPr>
          <w:rFonts w:cs="Calibri"/>
          <w:b w:val="0"/>
          <w:bCs w:val="0"/>
          <w:caps w:val="0"/>
          <w:szCs w:val="22"/>
        </w:rPr>
        <w:tab/>
      </w:r>
      <w:r>
        <w:rPr>
          <w:rStyle w:val="16"/>
          <w:rFonts w:cs="Calibri"/>
        </w:rPr>
        <w:t>就业对教育教学的反馈</w:t>
      </w:r>
      <w:r>
        <w:rPr>
          <w:rFonts w:cs="Calibri"/>
        </w:rPr>
        <w:tab/>
      </w:r>
      <w:r>
        <w:rPr>
          <w:rFonts w:cs="Calibri"/>
        </w:rPr>
        <w:fldChar w:fldCharType="begin"/>
      </w:r>
      <w:r>
        <w:rPr>
          <w:rFonts w:cs="Calibri"/>
        </w:rPr>
        <w:instrText xml:space="preserve"> PAGEREF _Toc25075450 \h </w:instrText>
      </w:r>
      <w:r>
        <w:rPr>
          <w:rFonts w:cs="Calibri"/>
        </w:rPr>
        <w:fldChar w:fldCharType="separate"/>
      </w:r>
      <w:r>
        <w:rPr>
          <w:rFonts w:cs="Calibri"/>
        </w:rPr>
        <w:t>80</w:t>
      </w:r>
      <w:r>
        <w:rPr>
          <w:rFonts w:cs="Calibri"/>
        </w:rPr>
        <w:fldChar w:fldCharType="end"/>
      </w:r>
      <w:r>
        <w:rPr>
          <w:rFonts w:cs="Calibri"/>
        </w:rPr>
        <w:fldChar w:fldCharType="end"/>
      </w:r>
    </w:p>
    <w:p>
      <w:pPr>
        <w:pStyle w:val="13"/>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"_Toc25075451"</w:instrText>
      </w:r>
      <w:r>
        <w:rPr>
          <w:rStyle w:val="16"/>
          <w:rFonts w:cs="Calibri"/>
        </w:rPr>
        <w:instrText xml:space="preserve"> </w:instrText>
      </w:r>
      <w:r>
        <w:rPr>
          <w:rFonts w:cs="Calibri"/>
        </w:rPr>
        <w:fldChar w:fldCharType="separate"/>
      </w:r>
      <w:r>
        <w:rPr>
          <w:rStyle w:val="16"/>
          <w:rFonts w:cs="Calibri"/>
          <w:bCs/>
        </w:rPr>
        <w:t>一</w:t>
      </w:r>
      <w:r>
        <w:rPr>
          <w:rFonts w:cs="Calibri"/>
          <w:smallCaps w:val="0"/>
          <w:szCs w:val="22"/>
        </w:rPr>
        <w:tab/>
      </w:r>
      <w:r>
        <w:rPr>
          <w:rStyle w:val="16"/>
          <w:rFonts w:cs="Calibri"/>
        </w:rPr>
        <w:t>对人才培养的反馈</w:t>
      </w:r>
      <w:r>
        <w:rPr>
          <w:rFonts w:cs="Calibri"/>
        </w:rPr>
        <w:tab/>
      </w:r>
      <w:r>
        <w:rPr>
          <w:rFonts w:cs="Calibri"/>
        </w:rPr>
        <w:fldChar w:fldCharType="begin"/>
      </w:r>
      <w:r>
        <w:rPr>
          <w:rFonts w:cs="Calibri"/>
        </w:rPr>
        <w:instrText xml:space="preserve"> PAGEREF _Toc25075451 \h </w:instrText>
      </w:r>
      <w:r>
        <w:rPr>
          <w:rFonts w:cs="Calibri"/>
        </w:rPr>
        <w:fldChar w:fldCharType="separate"/>
      </w:r>
      <w:r>
        <w:rPr>
          <w:rFonts w:cs="Calibri"/>
        </w:rPr>
        <w:t>80</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"_Toc25075452"</w:instrText>
      </w:r>
      <w:r>
        <w:rPr>
          <w:rStyle w:val="16"/>
          <w:rFonts w:cs="Calibri"/>
        </w:rPr>
        <w:instrText xml:space="preserve"> </w:instrText>
      </w:r>
      <w:r>
        <w:rPr>
          <w:rFonts w:cs="Calibri"/>
        </w:rPr>
        <w:fldChar w:fldCharType="separate"/>
      </w:r>
      <w:r>
        <w:rPr>
          <w:rStyle w:val="16"/>
          <w:rFonts w:cs="Calibri"/>
        </w:rPr>
        <w:t>（一）</w:t>
      </w:r>
      <w:r>
        <w:rPr>
          <w:rFonts w:cs="Calibri"/>
          <w:iCs w:val="0"/>
          <w:szCs w:val="22"/>
        </w:rPr>
        <w:tab/>
      </w:r>
      <w:r>
        <w:rPr>
          <w:rStyle w:val="16"/>
          <w:rFonts w:cs="Calibri"/>
          <w:bCs/>
        </w:rPr>
        <w:t>对学校的总体满意度</w:t>
      </w:r>
      <w:r>
        <w:rPr>
          <w:rFonts w:cs="Calibri"/>
        </w:rPr>
        <w:tab/>
      </w:r>
      <w:r>
        <w:rPr>
          <w:rFonts w:cs="Calibri"/>
        </w:rPr>
        <w:fldChar w:fldCharType="begin"/>
      </w:r>
      <w:r>
        <w:rPr>
          <w:rFonts w:cs="Calibri"/>
        </w:rPr>
        <w:instrText xml:space="preserve"> PAGEREF _Toc25075452 \h </w:instrText>
      </w:r>
      <w:r>
        <w:rPr>
          <w:rFonts w:cs="Calibri"/>
        </w:rPr>
        <w:fldChar w:fldCharType="separate"/>
      </w:r>
      <w:r>
        <w:rPr>
          <w:rFonts w:cs="Calibri"/>
        </w:rPr>
        <w:t>80</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"_Toc25075453"</w:instrText>
      </w:r>
      <w:r>
        <w:rPr>
          <w:rStyle w:val="16"/>
          <w:rFonts w:cs="Calibri"/>
        </w:rPr>
        <w:instrText xml:space="preserve"> </w:instrText>
      </w:r>
      <w:r>
        <w:rPr>
          <w:rFonts w:cs="Calibri"/>
        </w:rPr>
        <w:fldChar w:fldCharType="separate"/>
      </w:r>
      <w:r>
        <w:rPr>
          <w:rStyle w:val="16"/>
          <w:rFonts w:cs="Calibri"/>
        </w:rPr>
        <w:t>（二）</w:t>
      </w:r>
      <w:r>
        <w:rPr>
          <w:rFonts w:cs="Calibri"/>
          <w:iCs w:val="0"/>
          <w:szCs w:val="22"/>
        </w:rPr>
        <w:tab/>
      </w:r>
      <w:r>
        <w:rPr>
          <w:rStyle w:val="16"/>
          <w:rFonts w:cs="Calibri"/>
        </w:rPr>
        <w:t>就业对教学的反馈</w:t>
      </w:r>
      <w:r>
        <w:rPr>
          <w:rFonts w:cs="Calibri"/>
        </w:rPr>
        <w:tab/>
      </w:r>
      <w:r>
        <w:rPr>
          <w:rFonts w:cs="Calibri"/>
        </w:rPr>
        <w:fldChar w:fldCharType="begin"/>
      </w:r>
      <w:r>
        <w:rPr>
          <w:rFonts w:cs="Calibri"/>
        </w:rPr>
        <w:instrText xml:space="preserve"> PAGEREF _Toc25075453 \h </w:instrText>
      </w:r>
      <w:r>
        <w:rPr>
          <w:rFonts w:cs="Calibri"/>
        </w:rPr>
        <w:fldChar w:fldCharType="separate"/>
      </w:r>
      <w:r>
        <w:rPr>
          <w:rFonts w:cs="Calibri"/>
        </w:rPr>
        <w:t>86</w:t>
      </w:r>
      <w:r>
        <w:rPr>
          <w:rFonts w:cs="Calibri"/>
        </w:rPr>
        <w:fldChar w:fldCharType="end"/>
      </w:r>
      <w:r>
        <w:rPr>
          <w:rFonts w:cs="Calibri"/>
        </w:rPr>
        <w:fldChar w:fldCharType="end"/>
      </w:r>
    </w:p>
    <w:p>
      <w:pPr>
        <w:pStyle w:val="8"/>
        <w:rPr>
          <w:rFonts w:cs="Calibri"/>
          <w:iCs w:val="0"/>
          <w:szCs w:val="22"/>
        </w:rPr>
      </w:pPr>
      <w:r>
        <w:rPr>
          <w:rFonts w:cs="Calibri"/>
        </w:rPr>
        <w:fldChar w:fldCharType="begin"/>
      </w:r>
      <w:r>
        <w:rPr>
          <w:rStyle w:val="16"/>
          <w:rFonts w:cs="Calibri"/>
        </w:rPr>
        <w:instrText xml:space="preserve"> </w:instrText>
      </w:r>
      <w:r>
        <w:rPr>
          <w:rFonts w:cs="Calibri"/>
        </w:rPr>
        <w:instrText xml:space="preserve">HYPERLINK \l "_Toc25075454"</w:instrText>
      </w:r>
      <w:r>
        <w:rPr>
          <w:rStyle w:val="16"/>
          <w:rFonts w:cs="Calibri"/>
        </w:rPr>
        <w:instrText xml:space="preserve"> </w:instrText>
      </w:r>
      <w:r>
        <w:rPr>
          <w:rFonts w:cs="Calibri"/>
        </w:rPr>
        <w:fldChar w:fldCharType="separate"/>
      </w:r>
      <w:r>
        <w:rPr>
          <w:rStyle w:val="16"/>
          <w:rFonts w:cs="Calibri"/>
          <w:kern w:val="0"/>
        </w:rPr>
        <w:t>（三）</w:t>
      </w:r>
      <w:r>
        <w:rPr>
          <w:rFonts w:cs="Calibri"/>
          <w:iCs w:val="0"/>
          <w:szCs w:val="22"/>
        </w:rPr>
        <w:tab/>
      </w:r>
      <w:r>
        <w:rPr>
          <w:rStyle w:val="16"/>
          <w:rFonts w:cs="Calibri"/>
          <w:bCs/>
        </w:rPr>
        <w:t>通用</w:t>
      </w:r>
      <w:r>
        <w:rPr>
          <w:rStyle w:val="16"/>
          <w:rFonts w:cs="Calibri"/>
        </w:rPr>
        <w:t>能力</w:t>
      </w:r>
      <w:r>
        <w:rPr>
          <w:rStyle w:val="16"/>
          <w:rFonts w:cs="Calibri"/>
          <w:bCs/>
        </w:rPr>
        <w:t>培养</w:t>
      </w:r>
      <w:r>
        <w:rPr>
          <w:rFonts w:cs="Calibri"/>
        </w:rPr>
        <w:tab/>
      </w:r>
      <w:r>
        <w:rPr>
          <w:rFonts w:cs="Calibri"/>
        </w:rPr>
        <w:fldChar w:fldCharType="begin"/>
      </w:r>
      <w:r>
        <w:rPr>
          <w:rFonts w:cs="Calibri"/>
        </w:rPr>
        <w:instrText xml:space="preserve"> PAGEREF _Toc25075454 \h </w:instrText>
      </w:r>
      <w:r>
        <w:rPr>
          <w:rFonts w:cs="Calibri"/>
        </w:rPr>
        <w:fldChar w:fldCharType="separate"/>
      </w:r>
      <w:r>
        <w:rPr>
          <w:rFonts w:cs="Calibri"/>
        </w:rPr>
        <w:t>89</w:t>
      </w:r>
      <w:r>
        <w:rPr>
          <w:rFonts w:cs="Calibri"/>
        </w:rPr>
        <w:fldChar w:fldCharType="end"/>
      </w:r>
      <w:r>
        <w:rPr>
          <w:rFonts w:cs="Calibri"/>
        </w:rPr>
        <w:fldChar w:fldCharType="end"/>
      </w:r>
    </w:p>
    <w:p>
      <w:pPr>
        <w:pStyle w:val="11"/>
        <w:sectPr>
          <w:footerReference r:id="rId6" w:type="default"/>
          <w:headerReference r:id="rId5" w:type="even"/>
          <w:footerReference r:id="rId7" w:type="even"/>
          <w:footnotePr>
            <w:numRestart w:val="eachPage"/>
          </w:footnotePr>
          <w:pgSz w:w="11906" w:h="16838"/>
          <w:pgMar w:top="1985" w:right="1531" w:bottom="1701" w:left="1701" w:header="964" w:footer="851" w:gutter="0"/>
          <w:pgNumType w:fmt="upperRoman" w:start="1"/>
          <w:cols w:space="720" w:num="1"/>
          <w:docGrid w:linePitch="312" w:charSpace="0"/>
        </w:sectPr>
      </w:pPr>
      <w:r>
        <w:fldChar w:fldCharType="end"/>
      </w:r>
    </w:p>
    <w:p>
      <w:pPr>
        <w:pStyle w:val="11"/>
        <w:ind w:firstLine="105" w:firstLineChars="50"/>
        <w:jc w:val="both"/>
      </w:pPr>
      <w:r>
        <w:drawing>
          <wp:anchor distT="0" distB="0" distL="114300" distR="114300" simplePos="0" relativeHeight="251663360" behindDoc="1" locked="0" layoutInCell="1" allowOverlap="1">
            <wp:simplePos x="0" y="0"/>
            <wp:positionH relativeFrom="column">
              <wp:posOffset>5715</wp:posOffset>
            </wp:positionH>
            <wp:positionV relativeFrom="line">
              <wp:posOffset>-2540</wp:posOffset>
            </wp:positionV>
            <wp:extent cx="5486400" cy="781050"/>
            <wp:effectExtent l="0" t="0" r="0" b="0"/>
            <wp:wrapTight wrapText="bothSides">
              <wp:wrapPolygon>
                <wp:start x="0" y="0"/>
                <wp:lineTo x="0" y="21073"/>
                <wp:lineTo x="21525" y="21073"/>
                <wp:lineTo x="21525" y="0"/>
                <wp:lineTo x="0" y="0"/>
              </wp:wrapPolygon>
            </wp:wrapTight>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8"/>
                    <a:stretch>
                      <a:fillRect/>
                    </a:stretch>
                  </pic:blipFill>
                  <pic:spPr>
                    <a:xfrm>
                      <a:off x="0" y="0"/>
                      <a:ext cx="5486400" cy="781050"/>
                    </a:xfrm>
                    <a:prstGeom prst="rect">
                      <a:avLst/>
                    </a:prstGeom>
                    <a:noFill/>
                    <a:ln>
                      <a:noFill/>
                    </a:ln>
                  </pic:spPr>
                </pic:pic>
              </a:graphicData>
            </a:graphic>
          </wp:anchor>
        </w:drawing>
      </w:r>
      <w:r>
        <w:fldChar w:fldCharType="begin"/>
      </w:r>
      <w:r>
        <w:instrText xml:space="preserve"> TOC \h \z \t "标题 1,1,题注,2" </w:instrText>
      </w:r>
      <w:r>
        <w:fldChar w:fldCharType="separate"/>
      </w:r>
      <w:r>
        <w:rPr>
          <w:rFonts w:cs="Calibri"/>
        </w:rPr>
        <w:fldChar w:fldCharType="begin"/>
      </w:r>
      <w:r>
        <w:rPr>
          <w:rStyle w:val="16"/>
          <w:rFonts w:cs="Calibri"/>
        </w:rPr>
        <w:instrText xml:space="preserve"> </w:instrText>
      </w:r>
      <w:r>
        <w:rPr>
          <w:rFonts w:cs="Calibri"/>
        </w:rPr>
        <w:instrText xml:space="preserve">HYPERLINK \l "_Toc25075318"</w:instrText>
      </w:r>
      <w:r>
        <w:rPr>
          <w:rStyle w:val="16"/>
          <w:rFonts w:cs="Calibri"/>
        </w:rPr>
        <w:instrText xml:space="preserve"> </w:instrText>
      </w:r>
      <w:r>
        <w:rPr>
          <w:rFonts w:cs="Calibri"/>
        </w:rPr>
        <w:fldChar w:fldCharType="separate"/>
      </w:r>
      <w:r>
        <w:rPr>
          <w:rStyle w:val="16"/>
          <w:rFonts w:cs="Calibri"/>
        </w:rPr>
        <w:t>学校概况</w:t>
      </w:r>
      <w:r>
        <w:rPr>
          <w:rFonts w:cs="Calibri"/>
        </w:rPr>
        <w:tab/>
      </w:r>
      <w:r>
        <w:rPr>
          <w:rFonts w:cs="Calibri"/>
        </w:rPr>
        <w:tab/>
      </w:r>
      <w:r>
        <w:rPr>
          <w:rFonts w:cs="Calibri"/>
        </w:rPr>
        <w:fldChar w:fldCharType="begin"/>
      </w:r>
      <w:r>
        <w:rPr>
          <w:rFonts w:cs="Calibri"/>
        </w:rPr>
        <w:instrText xml:space="preserve"> PAGEREF _Toc25075318 \h </w:instrText>
      </w:r>
      <w:r>
        <w:rPr>
          <w:rFonts w:cs="Calibri"/>
        </w:rPr>
        <w:fldChar w:fldCharType="separate"/>
      </w:r>
      <w:r>
        <w:rPr>
          <w:rFonts w:cs="Calibri"/>
        </w:rPr>
        <w:t>1</w:t>
      </w:r>
      <w:r>
        <w:rPr>
          <w:rFonts w:cs="Calibri"/>
        </w:rPr>
        <w:fldChar w:fldCharType="end"/>
      </w:r>
      <w:r>
        <w:rPr>
          <w:rFonts w:cs="Calibri"/>
        </w:rPr>
        <w:fldChar w:fldCharType="end"/>
      </w:r>
    </w:p>
    <w:p>
      <w:pPr>
        <w:pStyle w:val="11"/>
        <w:ind w:left="141" w:leftChars="67"/>
        <w:jc w:val="both"/>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"_Toc25075319"</w:instrText>
      </w:r>
      <w:r>
        <w:rPr>
          <w:rStyle w:val="16"/>
          <w:rFonts w:cs="Calibri"/>
        </w:rPr>
        <w:instrText xml:space="preserve"> </w:instrText>
      </w:r>
      <w:r>
        <w:rPr>
          <w:rFonts w:cs="Calibri"/>
        </w:rPr>
        <w:fldChar w:fldCharType="separate"/>
      </w:r>
      <w:r>
        <w:rPr>
          <w:rStyle w:val="16"/>
          <w:rFonts w:cs="Calibri"/>
        </w:rPr>
        <w:t>报告说明</w:t>
      </w:r>
      <w:r>
        <w:rPr>
          <w:rFonts w:cs="Calibri"/>
        </w:rPr>
        <w:tab/>
      </w:r>
      <w:r>
        <w:rPr>
          <w:rFonts w:cs="Calibri"/>
        </w:rPr>
        <w:tab/>
      </w:r>
      <w:r>
        <w:rPr>
          <w:rFonts w:cs="Calibri"/>
        </w:rPr>
        <w:fldChar w:fldCharType="begin"/>
      </w:r>
      <w:r>
        <w:rPr>
          <w:rFonts w:cs="Calibri"/>
        </w:rPr>
        <w:instrText xml:space="preserve"> PAGEREF _Toc25075319 \h </w:instrText>
      </w:r>
      <w:r>
        <w:rPr>
          <w:rFonts w:cs="Calibri"/>
        </w:rPr>
        <w:fldChar w:fldCharType="separate"/>
      </w:r>
      <w:r>
        <w:rPr>
          <w:rFonts w:cs="Calibri"/>
        </w:rPr>
        <w:t>3</w:t>
      </w:r>
      <w:r>
        <w:rPr>
          <w:rFonts w:cs="Calibri"/>
        </w:rPr>
        <w:fldChar w:fldCharType="end"/>
      </w:r>
      <w:r>
        <w:rPr>
          <w:rFonts w:cs="Calibri"/>
        </w:rPr>
        <w:fldChar w:fldCharType="end"/>
      </w:r>
    </w:p>
    <w:p>
      <w:pPr>
        <w:pStyle w:val="11"/>
        <w:ind w:left="141" w:leftChars="67"/>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"_Toc25075320"</w:instrText>
      </w:r>
      <w:r>
        <w:rPr>
          <w:rStyle w:val="16"/>
          <w:rFonts w:cs="Calibri"/>
        </w:rPr>
        <w:instrText xml:space="preserve"> </w:instrText>
      </w:r>
      <w:r>
        <w:rPr>
          <w:rFonts w:cs="Calibri"/>
        </w:rPr>
        <w:fldChar w:fldCharType="separate"/>
      </w:r>
      <w:r>
        <w:rPr>
          <w:rStyle w:val="16"/>
          <w:rFonts w:cs="Calibri"/>
        </w:rPr>
        <w:t>第一章</w:t>
      </w:r>
      <w:r>
        <w:rPr>
          <w:rFonts w:cs="Calibri"/>
          <w:b w:val="0"/>
          <w:bCs w:val="0"/>
          <w:caps w:val="0"/>
          <w:szCs w:val="22"/>
        </w:rPr>
        <w:tab/>
      </w:r>
      <w:r>
        <w:rPr>
          <w:rStyle w:val="16"/>
          <w:rFonts w:cs="Calibri"/>
        </w:rPr>
        <w:t>就业基本情况</w:t>
      </w:r>
      <w:r>
        <w:rPr>
          <w:rFonts w:cs="Calibri"/>
        </w:rPr>
        <w:tab/>
      </w:r>
      <w:r>
        <w:rPr>
          <w:rFonts w:cs="Calibri"/>
        </w:rPr>
        <w:fldChar w:fldCharType="begin"/>
      </w:r>
      <w:r>
        <w:rPr>
          <w:rFonts w:cs="Calibri"/>
        </w:rPr>
        <w:instrText xml:space="preserve"> PAGEREF _Toc25075320 \h </w:instrText>
      </w:r>
      <w:r>
        <w:rPr>
          <w:rFonts w:cs="Calibri"/>
        </w:rPr>
        <w:fldChar w:fldCharType="separate"/>
      </w:r>
      <w:r>
        <w:rPr>
          <w:rFonts w:cs="Calibri"/>
        </w:rPr>
        <w:t>5</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"_Toc25075321"</w:instrText>
      </w:r>
      <w:r>
        <w:rPr>
          <w:rStyle w:val="16"/>
          <w:rFonts w:cs="Calibri"/>
        </w:rPr>
        <w:instrText xml:space="preserve"> </w:instrText>
      </w:r>
      <w:r>
        <w:rPr>
          <w:rFonts w:cs="Calibri"/>
        </w:rPr>
        <w:fldChar w:fldCharType="separate"/>
      </w:r>
      <w:r>
        <w:rPr>
          <w:rStyle w:val="16"/>
          <w:rFonts w:cs="Calibri"/>
        </w:rPr>
        <w:t>图 1-1</w:t>
      </w:r>
      <w:r>
        <w:rPr>
          <w:rFonts w:cs="Calibri"/>
          <w:smallCaps w:val="0"/>
          <w:szCs w:val="22"/>
        </w:rPr>
        <w:tab/>
      </w:r>
      <w:r>
        <w:rPr>
          <w:rStyle w:val="16"/>
          <w:rFonts w:cs="Calibri"/>
        </w:rPr>
        <w:t>本校2019届毕业生的性别结构</w:t>
      </w:r>
      <w:r>
        <w:rPr>
          <w:rFonts w:cs="Calibri"/>
        </w:rPr>
        <w:tab/>
      </w:r>
      <w:r>
        <w:rPr>
          <w:rFonts w:cs="Calibri"/>
        </w:rPr>
        <w:fldChar w:fldCharType="begin"/>
      </w:r>
      <w:r>
        <w:rPr>
          <w:rFonts w:cs="Calibri"/>
        </w:rPr>
        <w:instrText xml:space="preserve"> PAGEREF _Toc25075321 \h </w:instrText>
      </w:r>
      <w:r>
        <w:rPr>
          <w:rFonts w:cs="Calibri"/>
        </w:rPr>
        <w:fldChar w:fldCharType="separate"/>
      </w:r>
      <w:r>
        <w:rPr>
          <w:rFonts w:cs="Calibri"/>
        </w:rPr>
        <w:t>5</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"_Toc25075322"</w:instrText>
      </w:r>
      <w:r>
        <w:rPr>
          <w:rStyle w:val="16"/>
          <w:rFonts w:cs="Calibri"/>
        </w:rPr>
        <w:instrText xml:space="preserve"> </w:instrText>
      </w:r>
      <w:r>
        <w:rPr>
          <w:rFonts w:cs="Calibri"/>
        </w:rPr>
        <w:fldChar w:fldCharType="separate"/>
      </w:r>
      <w:r>
        <w:rPr>
          <w:rStyle w:val="16"/>
          <w:rFonts w:cs="Calibri"/>
        </w:rPr>
        <w:t>表 1-1</w:t>
      </w:r>
      <w:r>
        <w:rPr>
          <w:rFonts w:cs="Calibri"/>
          <w:smallCaps w:val="0"/>
          <w:szCs w:val="22"/>
        </w:rPr>
        <w:tab/>
      </w:r>
      <w:r>
        <w:rPr>
          <w:rStyle w:val="16"/>
          <w:rFonts w:cs="Calibri"/>
        </w:rPr>
        <w:t>本校2019届毕业生的生源结构</w:t>
      </w:r>
      <w:r>
        <w:rPr>
          <w:rFonts w:cs="Calibri"/>
        </w:rPr>
        <w:tab/>
      </w:r>
      <w:r>
        <w:rPr>
          <w:rFonts w:cs="Calibri"/>
        </w:rPr>
        <w:fldChar w:fldCharType="begin"/>
      </w:r>
      <w:r>
        <w:rPr>
          <w:rFonts w:cs="Calibri"/>
        </w:rPr>
        <w:instrText xml:space="preserve"> PAGEREF _Toc25075322 \h </w:instrText>
      </w:r>
      <w:r>
        <w:rPr>
          <w:rFonts w:cs="Calibri"/>
        </w:rPr>
        <w:fldChar w:fldCharType="separate"/>
      </w:r>
      <w:r>
        <w:rPr>
          <w:rFonts w:cs="Calibri"/>
        </w:rPr>
        <w:t>6</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"_Toc25075323"</w:instrText>
      </w:r>
      <w:r>
        <w:rPr>
          <w:rStyle w:val="16"/>
          <w:rFonts w:cs="Calibri"/>
        </w:rPr>
        <w:instrText xml:space="preserve"> </w:instrText>
      </w:r>
      <w:r>
        <w:rPr>
          <w:rFonts w:cs="Calibri"/>
        </w:rPr>
        <w:fldChar w:fldCharType="separate"/>
      </w:r>
      <w:r>
        <w:rPr>
          <w:rStyle w:val="16"/>
          <w:rFonts w:cs="Calibri"/>
        </w:rPr>
        <w:t>表 1-2</w:t>
      </w:r>
      <w:r>
        <w:rPr>
          <w:rFonts w:cs="Calibri"/>
          <w:smallCaps w:val="0"/>
          <w:szCs w:val="22"/>
        </w:rPr>
        <w:tab/>
      </w:r>
      <w:r>
        <w:rPr>
          <w:rStyle w:val="16"/>
          <w:rFonts w:cs="Calibri"/>
        </w:rPr>
        <w:t>本校2019届各学院毕业生人数</w:t>
      </w:r>
      <w:r>
        <w:rPr>
          <w:rFonts w:cs="Calibri"/>
        </w:rPr>
        <w:tab/>
      </w:r>
      <w:r>
        <w:rPr>
          <w:rFonts w:cs="Calibri"/>
        </w:rPr>
        <w:fldChar w:fldCharType="begin"/>
      </w:r>
      <w:r>
        <w:rPr>
          <w:rFonts w:cs="Calibri"/>
        </w:rPr>
        <w:instrText xml:space="preserve"> PAGEREF _Toc25075323 \h </w:instrText>
      </w:r>
      <w:r>
        <w:rPr>
          <w:rFonts w:cs="Calibri"/>
        </w:rPr>
        <w:fldChar w:fldCharType="separate"/>
      </w:r>
      <w:r>
        <w:rPr>
          <w:rFonts w:cs="Calibri"/>
        </w:rPr>
        <w:t>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"_Toc25075324"</w:instrText>
      </w:r>
      <w:r>
        <w:rPr>
          <w:rStyle w:val="16"/>
          <w:rFonts w:cs="Calibri"/>
        </w:rPr>
        <w:instrText xml:space="preserve"> </w:instrText>
      </w:r>
      <w:r>
        <w:rPr>
          <w:rFonts w:cs="Calibri"/>
        </w:rPr>
        <w:fldChar w:fldCharType="separate"/>
      </w:r>
      <w:r>
        <w:rPr>
          <w:rStyle w:val="16"/>
          <w:rFonts w:cs="Calibri"/>
        </w:rPr>
        <w:t>表 1-3</w:t>
      </w:r>
      <w:r>
        <w:rPr>
          <w:rFonts w:cs="Calibri"/>
          <w:smallCaps w:val="0"/>
          <w:szCs w:val="22"/>
        </w:rPr>
        <w:tab/>
      </w:r>
      <w:r>
        <w:rPr>
          <w:rStyle w:val="16"/>
          <w:rFonts w:cs="Calibri"/>
        </w:rPr>
        <w:t>本校2019届各专业毕业生人数</w:t>
      </w:r>
      <w:r>
        <w:rPr>
          <w:rFonts w:cs="Calibri"/>
        </w:rPr>
        <w:tab/>
      </w:r>
      <w:r>
        <w:rPr>
          <w:rFonts w:cs="Calibri"/>
        </w:rPr>
        <w:fldChar w:fldCharType="begin"/>
      </w:r>
      <w:r>
        <w:rPr>
          <w:rFonts w:cs="Calibri"/>
        </w:rPr>
        <w:instrText xml:space="preserve"> PAGEREF _Toc25075324 \h </w:instrText>
      </w:r>
      <w:r>
        <w:rPr>
          <w:rFonts w:cs="Calibri"/>
        </w:rPr>
        <w:fldChar w:fldCharType="separate"/>
      </w:r>
      <w:r>
        <w:rPr>
          <w:rFonts w:cs="Calibri"/>
        </w:rPr>
        <w:t>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"_Toc25075325"</w:instrText>
      </w:r>
      <w:r>
        <w:rPr>
          <w:rStyle w:val="16"/>
          <w:rFonts w:cs="Calibri"/>
        </w:rPr>
        <w:instrText xml:space="preserve"> </w:instrText>
      </w:r>
      <w:r>
        <w:rPr>
          <w:rFonts w:cs="Calibri"/>
        </w:rPr>
        <w:fldChar w:fldCharType="separate"/>
      </w:r>
      <w:r>
        <w:rPr>
          <w:rStyle w:val="16"/>
          <w:rFonts w:cs="Calibri"/>
        </w:rPr>
        <w:t>图 1-2</w:t>
      </w:r>
      <w:r>
        <w:rPr>
          <w:rFonts w:cs="Calibri"/>
          <w:smallCaps w:val="0"/>
          <w:szCs w:val="22"/>
        </w:rPr>
        <w:tab/>
      </w:r>
      <w:r>
        <w:rPr>
          <w:rStyle w:val="16"/>
          <w:rFonts w:cs="Calibri"/>
        </w:rPr>
        <w:t>毕业生的就业率</w:t>
      </w:r>
      <w:r>
        <w:rPr>
          <w:rFonts w:cs="Calibri"/>
        </w:rPr>
        <w:tab/>
      </w:r>
      <w:r>
        <w:rPr>
          <w:rFonts w:cs="Calibri"/>
        </w:rPr>
        <w:fldChar w:fldCharType="begin"/>
      </w:r>
      <w:r>
        <w:rPr>
          <w:rFonts w:cs="Calibri"/>
        </w:rPr>
        <w:instrText xml:space="preserve"> PAGEREF _Toc25075325 \h </w:instrText>
      </w:r>
      <w:r>
        <w:rPr>
          <w:rFonts w:cs="Calibri"/>
        </w:rPr>
        <w:fldChar w:fldCharType="separate"/>
      </w:r>
      <w:r>
        <w:rPr>
          <w:rFonts w:cs="Calibri"/>
        </w:rPr>
        <w:t>8</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"_Toc25075326"</w:instrText>
      </w:r>
      <w:r>
        <w:rPr>
          <w:rStyle w:val="16"/>
          <w:rFonts w:cs="Calibri"/>
        </w:rPr>
        <w:instrText xml:space="preserve"> </w:instrText>
      </w:r>
      <w:r>
        <w:rPr>
          <w:rFonts w:cs="Calibri"/>
        </w:rPr>
        <w:fldChar w:fldCharType="separate"/>
      </w:r>
      <w:r>
        <w:rPr>
          <w:rStyle w:val="16"/>
          <w:rFonts w:cs="Calibri"/>
        </w:rPr>
        <w:t>图 1-3</w:t>
      </w:r>
      <w:r>
        <w:rPr>
          <w:rFonts w:cs="Calibri"/>
          <w:smallCaps w:val="0"/>
          <w:szCs w:val="22"/>
        </w:rPr>
        <w:tab/>
      </w:r>
      <w:r>
        <w:rPr>
          <w:rStyle w:val="16"/>
          <w:rFonts w:cs="Calibri"/>
        </w:rPr>
        <w:t>各学院毕业生的就业率</w:t>
      </w:r>
      <w:r>
        <w:rPr>
          <w:rFonts w:cs="Calibri"/>
        </w:rPr>
        <w:tab/>
      </w:r>
      <w:r>
        <w:rPr>
          <w:rFonts w:cs="Calibri"/>
        </w:rPr>
        <w:fldChar w:fldCharType="begin"/>
      </w:r>
      <w:r>
        <w:rPr>
          <w:rFonts w:cs="Calibri"/>
        </w:rPr>
        <w:instrText xml:space="preserve"> PAGEREF _Toc25075326 \h </w:instrText>
      </w:r>
      <w:r>
        <w:rPr>
          <w:rFonts w:cs="Calibri"/>
        </w:rPr>
        <w:fldChar w:fldCharType="separate"/>
      </w:r>
      <w:r>
        <w:rPr>
          <w:rFonts w:cs="Calibri"/>
        </w:rPr>
        <w:t>9</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"_Toc25075327"</w:instrText>
      </w:r>
      <w:r>
        <w:rPr>
          <w:rStyle w:val="16"/>
          <w:rFonts w:cs="Calibri"/>
        </w:rPr>
        <w:instrText xml:space="preserve"> </w:instrText>
      </w:r>
      <w:r>
        <w:rPr>
          <w:rFonts w:cs="Calibri"/>
        </w:rPr>
        <w:fldChar w:fldCharType="separate"/>
      </w:r>
      <w:r>
        <w:rPr>
          <w:rStyle w:val="16"/>
          <w:rFonts w:cs="Calibri"/>
        </w:rPr>
        <w:t>图 1-4</w:t>
      </w:r>
      <w:r>
        <w:rPr>
          <w:rFonts w:cs="Calibri"/>
          <w:smallCaps w:val="0"/>
          <w:szCs w:val="22"/>
        </w:rPr>
        <w:tab/>
      </w:r>
      <w:r>
        <w:rPr>
          <w:rStyle w:val="16"/>
          <w:rFonts w:cs="Calibri"/>
        </w:rPr>
        <w:t>各专业毕业生的就业率</w:t>
      </w:r>
      <w:r>
        <w:rPr>
          <w:rFonts w:cs="Calibri"/>
        </w:rPr>
        <w:tab/>
      </w:r>
      <w:r>
        <w:rPr>
          <w:rFonts w:cs="Calibri"/>
        </w:rPr>
        <w:fldChar w:fldCharType="begin"/>
      </w:r>
      <w:r>
        <w:rPr>
          <w:rFonts w:cs="Calibri"/>
        </w:rPr>
        <w:instrText xml:space="preserve"> PAGEREF _Toc25075327 \h </w:instrText>
      </w:r>
      <w:r>
        <w:rPr>
          <w:rFonts w:cs="Calibri"/>
        </w:rPr>
        <w:fldChar w:fldCharType="separate"/>
      </w:r>
      <w:r>
        <w:rPr>
          <w:rFonts w:cs="Calibri"/>
        </w:rPr>
        <w:t>10</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"_Toc25075328"</w:instrText>
      </w:r>
      <w:r>
        <w:rPr>
          <w:rStyle w:val="16"/>
          <w:rFonts w:cs="Calibri"/>
        </w:rPr>
        <w:instrText xml:space="preserve"> </w:instrText>
      </w:r>
      <w:r>
        <w:rPr>
          <w:rFonts w:cs="Calibri"/>
        </w:rPr>
        <w:fldChar w:fldCharType="separate"/>
      </w:r>
      <w:r>
        <w:rPr>
          <w:rStyle w:val="16"/>
          <w:rFonts w:cs="Calibri"/>
        </w:rPr>
        <w:t>图 1-5</w:t>
      </w:r>
      <w:r>
        <w:rPr>
          <w:rFonts w:cs="Calibri"/>
          <w:smallCaps w:val="0"/>
          <w:szCs w:val="22"/>
        </w:rPr>
        <w:tab/>
      </w:r>
      <w:r>
        <w:rPr>
          <w:rStyle w:val="16"/>
          <w:rFonts w:cs="Calibri"/>
        </w:rPr>
        <w:t>毕业去向分布</w:t>
      </w:r>
      <w:r>
        <w:rPr>
          <w:rFonts w:cs="Calibri"/>
        </w:rPr>
        <w:tab/>
      </w:r>
      <w:r>
        <w:rPr>
          <w:rFonts w:cs="Calibri"/>
        </w:rPr>
        <w:fldChar w:fldCharType="begin"/>
      </w:r>
      <w:r>
        <w:rPr>
          <w:rFonts w:cs="Calibri"/>
        </w:rPr>
        <w:instrText xml:space="preserve"> PAGEREF _Toc25075328 \h </w:instrText>
      </w:r>
      <w:r>
        <w:rPr>
          <w:rFonts w:cs="Calibri"/>
        </w:rPr>
        <w:fldChar w:fldCharType="separate"/>
      </w:r>
      <w:r>
        <w:rPr>
          <w:rFonts w:cs="Calibri"/>
        </w:rPr>
        <w:t>12</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"_Toc25075329"</w:instrText>
      </w:r>
      <w:r>
        <w:rPr>
          <w:rStyle w:val="16"/>
          <w:rFonts w:cs="Calibri"/>
        </w:rPr>
        <w:instrText xml:space="preserve"> </w:instrText>
      </w:r>
      <w:r>
        <w:rPr>
          <w:rFonts w:cs="Calibri"/>
        </w:rPr>
        <w:fldChar w:fldCharType="separate"/>
      </w:r>
      <w:r>
        <w:rPr>
          <w:rStyle w:val="16"/>
          <w:rFonts w:cs="Calibri"/>
        </w:rPr>
        <w:t>图 1-6</w:t>
      </w:r>
      <w:r>
        <w:rPr>
          <w:rFonts w:cs="Calibri"/>
          <w:smallCaps w:val="0"/>
          <w:szCs w:val="22"/>
        </w:rPr>
        <w:tab/>
      </w:r>
      <w:r>
        <w:rPr>
          <w:rStyle w:val="16"/>
          <w:rFonts w:cs="Calibri"/>
        </w:rPr>
        <w:t>不同性别毕业生的毕业去向分布</w:t>
      </w:r>
      <w:r>
        <w:rPr>
          <w:rFonts w:cs="Calibri"/>
        </w:rPr>
        <w:tab/>
      </w:r>
      <w:r>
        <w:rPr>
          <w:rFonts w:cs="Calibri"/>
        </w:rPr>
        <w:fldChar w:fldCharType="begin"/>
      </w:r>
      <w:r>
        <w:rPr>
          <w:rFonts w:cs="Calibri"/>
        </w:rPr>
        <w:instrText xml:space="preserve"> PAGEREF _Toc25075329 \h </w:instrText>
      </w:r>
      <w:r>
        <w:rPr>
          <w:rFonts w:cs="Calibri"/>
        </w:rPr>
        <w:fldChar w:fldCharType="separate"/>
      </w:r>
      <w:r>
        <w:rPr>
          <w:rFonts w:cs="Calibri"/>
        </w:rPr>
        <w:t>12</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"_Toc25075330"</w:instrText>
      </w:r>
      <w:r>
        <w:rPr>
          <w:rStyle w:val="16"/>
          <w:rFonts w:cs="Calibri"/>
        </w:rPr>
        <w:instrText xml:space="preserve"> </w:instrText>
      </w:r>
      <w:r>
        <w:rPr>
          <w:rFonts w:cs="Calibri"/>
        </w:rPr>
        <w:fldChar w:fldCharType="separate"/>
      </w:r>
      <w:r>
        <w:rPr>
          <w:rStyle w:val="16"/>
          <w:rFonts w:cs="Calibri"/>
        </w:rPr>
        <w:t>图 1-7</w:t>
      </w:r>
      <w:r>
        <w:rPr>
          <w:rFonts w:cs="Calibri"/>
          <w:smallCaps w:val="0"/>
          <w:szCs w:val="22"/>
        </w:rPr>
        <w:tab/>
      </w:r>
      <w:r>
        <w:rPr>
          <w:rStyle w:val="16"/>
          <w:rFonts w:cs="Calibri"/>
        </w:rPr>
        <w:t>省内及省外生源毕业生的毕业去向分布</w:t>
      </w:r>
      <w:r>
        <w:rPr>
          <w:rFonts w:cs="Calibri"/>
        </w:rPr>
        <w:tab/>
      </w:r>
      <w:r>
        <w:rPr>
          <w:rFonts w:cs="Calibri"/>
        </w:rPr>
        <w:fldChar w:fldCharType="begin"/>
      </w:r>
      <w:r>
        <w:rPr>
          <w:rFonts w:cs="Calibri"/>
        </w:rPr>
        <w:instrText xml:space="preserve"> PAGEREF _Toc25075330 \h </w:instrText>
      </w:r>
      <w:r>
        <w:rPr>
          <w:rFonts w:cs="Calibri"/>
        </w:rPr>
        <w:fldChar w:fldCharType="separate"/>
      </w:r>
      <w:r>
        <w:rPr>
          <w:rFonts w:cs="Calibri"/>
        </w:rPr>
        <w:t>13</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"_Toc25075331"</w:instrText>
      </w:r>
      <w:r>
        <w:rPr>
          <w:rStyle w:val="16"/>
          <w:rFonts w:cs="Calibri"/>
        </w:rPr>
        <w:instrText xml:space="preserve"> </w:instrText>
      </w:r>
      <w:r>
        <w:rPr>
          <w:rFonts w:cs="Calibri"/>
        </w:rPr>
        <w:fldChar w:fldCharType="separate"/>
      </w:r>
      <w:r>
        <w:rPr>
          <w:rStyle w:val="16"/>
          <w:rFonts w:cs="Calibri"/>
        </w:rPr>
        <w:t>表 1-4</w:t>
      </w:r>
      <w:r>
        <w:rPr>
          <w:rFonts w:cs="Calibri"/>
          <w:smallCaps w:val="0"/>
          <w:szCs w:val="22"/>
        </w:rPr>
        <w:tab/>
      </w:r>
      <w:r>
        <w:rPr>
          <w:rStyle w:val="16"/>
          <w:rFonts w:cs="Calibri"/>
        </w:rPr>
        <w:t>各学院的毕业去向分布</w:t>
      </w:r>
      <w:r>
        <w:rPr>
          <w:rFonts w:cs="Calibri"/>
        </w:rPr>
        <w:tab/>
      </w:r>
      <w:r>
        <w:rPr>
          <w:rFonts w:cs="Calibri"/>
        </w:rPr>
        <w:fldChar w:fldCharType="begin"/>
      </w:r>
      <w:r>
        <w:rPr>
          <w:rFonts w:cs="Calibri"/>
        </w:rPr>
        <w:instrText xml:space="preserve"> PAGEREF _Toc25075331 \h </w:instrText>
      </w:r>
      <w:r>
        <w:rPr>
          <w:rFonts w:cs="Calibri"/>
        </w:rPr>
        <w:fldChar w:fldCharType="separate"/>
      </w:r>
      <w:r>
        <w:rPr>
          <w:rFonts w:cs="Calibri"/>
        </w:rPr>
        <w:t>13</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"_Toc25075332"</w:instrText>
      </w:r>
      <w:r>
        <w:rPr>
          <w:rStyle w:val="16"/>
          <w:rFonts w:cs="Calibri"/>
        </w:rPr>
        <w:instrText xml:space="preserve"> </w:instrText>
      </w:r>
      <w:r>
        <w:rPr>
          <w:rFonts w:cs="Calibri"/>
        </w:rPr>
        <w:fldChar w:fldCharType="separate"/>
      </w:r>
      <w:r>
        <w:rPr>
          <w:rStyle w:val="16"/>
          <w:rFonts w:cs="Calibri"/>
        </w:rPr>
        <w:t>表 1-5</w:t>
      </w:r>
      <w:r>
        <w:rPr>
          <w:rFonts w:cs="Calibri"/>
          <w:smallCaps w:val="0"/>
          <w:szCs w:val="22"/>
        </w:rPr>
        <w:tab/>
      </w:r>
      <w:r>
        <w:rPr>
          <w:rStyle w:val="16"/>
          <w:rFonts w:cs="Calibri"/>
        </w:rPr>
        <w:t>各专业的毕业去向分布</w:t>
      </w:r>
      <w:r>
        <w:rPr>
          <w:rFonts w:cs="Calibri"/>
        </w:rPr>
        <w:tab/>
      </w:r>
      <w:r>
        <w:rPr>
          <w:rFonts w:cs="Calibri"/>
        </w:rPr>
        <w:fldChar w:fldCharType="begin"/>
      </w:r>
      <w:r>
        <w:rPr>
          <w:rFonts w:cs="Calibri"/>
        </w:rPr>
        <w:instrText xml:space="preserve"> PAGEREF _Toc25075332 \h </w:instrText>
      </w:r>
      <w:r>
        <w:rPr>
          <w:rFonts w:cs="Calibri"/>
        </w:rPr>
        <w:fldChar w:fldCharType="separate"/>
      </w:r>
      <w:r>
        <w:rPr>
          <w:rFonts w:cs="Calibri"/>
        </w:rPr>
        <w:t>14</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"_Toc25075333"</w:instrText>
      </w:r>
      <w:r>
        <w:rPr>
          <w:rStyle w:val="16"/>
          <w:rFonts w:cs="Calibri"/>
        </w:rPr>
        <w:instrText xml:space="preserve"> </w:instrText>
      </w:r>
      <w:r>
        <w:rPr>
          <w:rFonts w:cs="Calibri"/>
        </w:rPr>
        <w:fldChar w:fldCharType="separate"/>
      </w:r>
      <w:r>
        <w:rPr>
          <w:rStyle w:val="16"/>
          <w:rFonts w:cs="Calibri"/>
        </w:rPr>
        <w:t>表 1-6</w:t>
      </w:r>
      <w:r>
        <w:rPr>
          <w:rFonts w:cs="Calibri"/>
          <w:smallCaps w:val="0"/>
          <w:szCs w:val="22"/>
        </w:rPr>
        <w:tab/>
      </w:r>
      <w:r>
        <w:rPr>
          <w:rStyle w:val="16"/>
          <w:rFonts w:cs="Calibri"/>
        </w:rPr>
        <w:t>毕业生从事的主要职业类</w:t>
      </w:r>
      <w:r>
        <w:rPr>
          <w:rFonts w:cs="Calibri"/>
        </w:rPr>
        <w:tab/>
      </w:r>
      <w:r>
        <w:rPr>
          <w:rFonts w:cs="Calibri"/>
        </w:rPr>
        <w:fldChar w:fldCharType="begin"/>
      </w:r>
      <w:r>
        <w:rPr>
          <w:rFonts w:cs="Calibri"/>
        </w:rPr>
        <w:instrText xml:space="preserve"> PAGEREF _Toc25075333 \h </w:instrText>
      </w:r>
      <w:r>
        <w:rPr>
          <w:rFonts w:cs="Calibri"/>
        </w:rPr>
        <w:fldChar w:fldCharType="separate"/>
      </w:r>
      <w:r>
        <w:rPr>
          <w:rFonts w:cs="Calibri"/>
        </w:rPr>
        <w:t>15</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"_Toc25075334"</w:instrText>
      </w:r>
      <w:r>
        <w:rPr>
          <w:rStyle w:val="16"/>
          <w:rFonts w:cs="Calibri"/>
        </w:rPr>
        <w:instrText xml:space="preserve"> </w:instrText>
      </w:r>
      <w:r>
        <w:rPr>
          <w:rFonts w:cs="Calibri"/>
        </w:rPr>
        <w:fldChar w:fldCharType="separate"/>
      </w:r>
      <w:r>
        <w:rPr>
          <w:rStyle w:val="16"/>
          <w:rFonts w:cs="Calibri"/>
          <w:kern w:val="0"/>
        </w:rPr>
        <w:t>表 1-7</w:t>
      </w:r>
      <w:r>
        <w:rPr>
          <w:rFonts w:cs="Calibri"/>
          <w:smallCaps w:val="0"/>
          <w:szCs w:val="22"/>
        </w:rPr>
        <w:tab/>
      </w:r>
      <w:r>
        <w:rPr>
          <w:rStyle w:val="16"/>
          <w:rFonts w:cs="Calibri"/>
        </w:rPr>
        <w:t>各学院毕业生实际从事的主要职业</w:t>
      </w:r>
      <w:r>
        <w:rPr>
          <w:rFonts w:cs="Calibri"/>
        </w:rPr>
        <w:tab/>
      </w:r>
      <w:r>
        <w:rPr>
          <w:rFonts w:cs="Calibri"/>
        </w:rPr>
        <w:fldChar w:fldCharType="begin"/>
      </w:r>
      <w:r>
        <w:rPr>
          <w:rFonts w:cs="Calibri"/>
        </w:rPr>
        <w:instrText xml:space="preserve"> PAGEREF _Toc25075334 \h </w:instrText>
      </w:r>
      <w:r>
        <w:rPr>
          <w:rFonts w:cs="Calibri"/>
        </w:rPr>
        <w:fldChar w:fldCharType="separate"/>
      </w:r>
      <w:r>
        <w:rPr>
          <w:rFonts w:cs="Calibri"/>
        </w:rPr>
        <w:t>15</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"_Toc25075335"</w:instrText>
      </w:r>
      <w:r>
        <w:rPr>
          <w:rStyle w:val="16"/>
          <w:rFonts w:cs="Calibri"/>
        </w:rPr>
        <w:instrText xml:space="preserve"> </w:instrText>
      </w:r>
      <w:r>
        <w:rPr>
          <w:rFonts w:cs="Calibri"/>
        </w:rPr>
        <w:fldChar w:fldCharType="separate"/>
      </w:r>
      <w:r>
        <w:rPr>
          <w:rStyle w:val="16"/>
          <w:rFonts w:cs="Calibri"/>
        </w:rPr>
        <w:t>表 1-8</w:t>
      </w:r>
      <w:r>
        <w:rPr>
          <w:rFonts w:cs="Calibri"/>
          <w:smallCaps w:val="0"/>
          <w:szCs w:val="22"/>
        </w:rPr>
        <w:tab/>
      </w:r>
      <w:r>
        <w:rPr>
          <w:rStyle w:val="16"/>
          <w:rFonts w:cs="Calibri"/>
        </w:rPr>
        <w:t>各专业毕业生实际从事的主要职业</w:t>
      </w:r>
      <w:r>
        <w:rPr>
          <w:rFonts w:cs="Calibri"/>
        </w:rPr>
        <w:tab/>
      </w:r>
      <w:r>
        <w:rPr>
          <w:rFonts w:cs="Calibri"/>
        </w:rPr>
        <w:fldChar w:fldCharType="begin"/>
      </w:r>
      <w:r>
        <w:rPr>
          <w:rFonts w:cs="Calibri"/>
        </w:rPr>
        <w:instrText xml:space="preserve"> PAGEREF _Toc25075335 \h </w:instrText>
      </w:r>
      <w:r>
        <w:rPr>
          <w:rFonts w:cs="Calibri"/>
        </w:rPr>
        <w:fldChar w:fldCharType="separate"/>
      </w:r>
      <w:r>
        <w:rPr>
          <w:rFonts w:cs="Calibri"/>
        </w:rPr>
        <w:t>15</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"_Toc25075336"</w:instrText>
      </w:r>
      <w:r>
        <w:rPr>
          <w:rStyle w:val="16"/>
          <w:rFonts w:cs="Calibri"/>
        </w:rPr>
        <w:instrText xml:space="preserve"> </w:instrText>
      </w:r>
      <w:r>
        <w:rPr>
          <w:rFonts w:cs="Calibri"/>
        </w:rPr>
        <w:fldChar w:fldCharType="separate"/>
      </w:r>
      <w:r>
        <w:rPr>
          <w:rStyle w:val="16"/>
          <w:rFonts w:cs="Calibri"/>
        </w:rPr>
        <w:t>表 1-9</w:t>
      </w:r>
      <w:r>
        <w:rPr>
          <w:rFonts w:cs="Calibri"/>
          <w:smallCaps w:val="0"/>
          <w:szCs w:val="22"/>
        </w:rPr>
        <w:tab/>
      </w:r>
      <w:r>
        <w:rPr>
          <w:rStyle w:val="16"/>
          <w:rFonts w:cs="Calibri"/>
        </w:rPr>
        <w:t>毕业生就业的主要行业类</w:t>
      </w:r>
      <w:r>
        <w:rPr>
          <w:rFonts w:cs="Calibri"/>
        </w:rPr>
        <w:tab/>
      </w:r>
      <w:r>
        <w:rPr>
          <w:rFonts w:cs="Calibri"/>
        </w:rPr>
        <w:fldChar w:fldCharType="begin"/>
      </w:r>
      <w:r>
        <w:rPr>
          <w:rFonts w:cs="Calibri"/>
        </w:rPr>
        <w:instrText xml:space="preserve"> PAGEREF _Toc25075336 \h </w:instrText>
      </w:r>
      <w:r>
        <w:rPr>
          <w:rFonts w:cs="Calibri"/>
        </w:rPr>
        <w:fldChar w:fldCharType="separate"/>
      </w:r>
      <w:r>
        <w:rPr>
          <w:rFonts w:cs="Calibri"/>
        </w:rPr>
        <w:t>16</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"_Toc25075337"</w:instrText>
      </w:r>
      <w:r>
        <w:rPr>
          <w:rStyle w:val="16"/>
          <w:rFonts w:cs="Calibri"/>
        </w:rPr>
        <w:instrText xml:space="preserve"> </w:instrText>
      </w:r>
      <w:r>
        <w:rPr>
          <w:rFonts w:cs="Calibri"/>
        </w:rPr>
        <w:fldChar w:fldCharType="separate"/>
      </w:r>
      <w:r>
        <w:rPr>
          <w:rStyle w:val="16"/>
          <w:rFonts w:cs="Calibri"/>
          <w:kern w:val="0"/>
        </w:rPr>
        <w:t>表 1-10</w:t>
      </w:r>
      <w:r>
        <w:rPr>
          <w:rFonts w:cs="Calibri"/>
          <w:smallCaps w:val="0"/>
          <w:szCs w:val="22"/>
        </w:rPr>
        <w:tab/>
      </w:r>
      <w:r>
        <w:rPr>
          <w:rStyle w:val="16"/>
          <w:rFonts w:cs="Calibri"/>
        </w:rPr>
        <w:t>各学院毕业生实际就业的主要行业</w:t>
      </w:r>
      <w:r>
        <w:rPr>
          <w:rFonts w:cs="Calibri"/>
        </w:rPr>
        <w:tab/>
      </w:r>
      <w:r>
        <w:rPr>
          <w:rFonts w:cs="Calibri"/>
        </w:rPr>
        <w:fldChar w:fldCharType="begin"/>
      </w:r>
      <w:r>
        <w:rPr>
          <w:rFonts w:cs="Calibri"/>
        </w:rPr>
        <w:instrText xml:space="preserve"> PAGEREF _Toc25075337 \h </w:instrText>
      </w:r>
      <w:r>
        <w:rPr>
          <w:rFonts w:cs="Calibri"/>
        </w:rPr>
        <w:fldChar w:fldCharType="separate"/>
      </w:r>
      <w:r>
        <w:rPr>
          <w:rFonts w:cs="Calibri"/>
        </w:rPr>
        <w:t>16</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"_Toc25075338"</w:instrText>
      </w:r>
      <w:r>
        <w:rPr>
          <w:rStyle w:val="16"/>
          <w:rFonts w:cs="Calibri"/>
        </w:rPr>
        <w:instrText xml:space="preserve"> </w:instrText>
      </w:r>
      <w:r>
        <w:rPr>
          <w:rFonts w:cs="Calibri"/>
        </w:rPr>
        <w:fldChar w:fldCharType="separate"/>
      </w:r>
      <w:r>
        <w:rPr>
          <w:rStyle w:val="16"/>
          <w:rFonts w:cs="Calibri"/>
        </w:rPr>
        <w:t>表 1-11</w:t>
      </w:r>
      <w:r>
        <w:rPr>
          <w:rFonts w:cs="Calibri"/>
          <w:smallCaps w:val="0"/>
          <w:szCs w:val="22"/>
        </w:rPr>
        <w:tab/>
      </w:r>
      <w:r>
        <w:rPr>
          <w:rStyle w:val="16"/>
          <w:rFonts w:cs="Calibri"/>
        </w:rPr>
        <w:t>各专业毕业生实际就业的主要行业</w:t>
      </w:r>
      <w:r>
        <w:rPr>
          <w:rFonts w:cs="Calibri"/>
        </w:rPr>
        <w:tab/>
      </w:r>
      <w:r>
        <w:rPr>
          <w:rFonts w:cs="Calibri"/>
        </w:rPr>
        <w:fldChar w:fldCharType="begin"/>
      </w:r>
      <w:r>
        <w:rPr>
          <w:rFonts w:cs="Calibri"/>
        </w:rPr>
        <w:instrText xml:space="preserve"> PAGEREF _Toc25075338 \h </w:instrText>
      </w:r>
      <w:r>
        <w:rPr>
          <w:rFonts w:cs="Calibri"/>
        </w:rPr>
        <w:fldChar w:fldCharType="separate"/>
      </w:r>
      <w:r>
        <w:rPr>
          <w:rFonts w:cs="Calibri"/>
        </w:rPr>
        <w:t>16</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"_Toc25075339"</w:instrText>
      </w:r>
      <w:r>
        <w:rPr>
          <w:rStyle w:val="16"/>
          <w:rFonts w:cs="Calibri"/>
        </w:rPr>
        <w:instrText xml:space="preserve"> </w:instrText>
      </w:r>
      <w:r>
        <w:rPr>
          <w:rFonts w:cs="Calibri"/>
        </w:rPr>
        <w:fldChar w:fldCharType="separate"/>
      </w:r>
      <w:r>
        <w:rPr>
          <w:rStyle w:val="16"/>
          <w:rFonts w:cs="Calibri"/>
        </w:rPr>
        <w:t>图 1-8</w:t>
      </w:r>
      <w:r>
        <w:rPr>
          <w:rFonts w:cs="Calibri"/>
          <w:smallCaps w:val="0"/>
          <w:szCs w:val="22"/>
        </w:rPr>
        <w:tab/>
      </w:r>
      <w:r>
        <w:rPr>
          <w:rStyle w:val="16"/>
          <w:rFonts w:cs="Calibri"/>
        </w:rPr>
        <w:t>不同类型用人单位分布</w:t>
      </w:r>
      <w:r>
        <w:rPr>
          <w:rFonts w:cs="Calibri"/>
        </w:rPr>
        <w:tab/>
      </w:r>
      <w:r>
        <w:rPr>
          <w:rFonts w:cs="Calibri"/>
        </w:rPr>
        <w:fldChar w:fldCharType="begin"/>
      </w:r>
      <w:r>
        <w:rPr>
          <w:rFonts w:cs="Calibri"/>
        </w:rPr>
        <w:instrText xml:space="preserve"> PAGEREF _Toc25075339 \h </w:instrText>
      </w:r>
      <w:r>
        <w:rPr>
          <w:rFonts w:cs="Calibri"/>
        </w:rPr>
        <w:fldChar w:fldCharType="separate"/>
      </w:r>
      <w:r>
        <w:rPr>
          <w:rFonts w:cs="Calibri"/>
        </w:rPr>
        <w:t>17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"_Toc25075340"</w:instrText>
      </w:r>
      <w:r>
        <w:rPr>
          <w:rStyle w:val="16"/>
          <w:rFonts w:cs="Calibri"/>
        </w:rPr>
        <w:instrText xml:space="preserve"> </w:instrText>
      </w:r>
      <w:r>
        <w:rPr>
          <w:rFonts w:cs="Calibri"/>
        </w:rPr>
        <w:fldChar w:fldCharType="separate"/>
      </w:r>
      <w:r>
        <w:rPr>
          <w:rStyle w:val="16"/>
          <w:rFonts w:cs="Calibri"/>
        </w:rPr>
        <w:t>图 1-9</w:t>
      </w:r>
      <w:r>
        <w:rPr>
          <w:rFonts w:cs="Calibri"/>
          <w:smallCaps w:val="0"/>
          <w:szCs w:val="22"/>
        </w:rPr>
        <w:tab/>
      </w:r>
      <w:r>
        <w:rPr>
          <w:rStyle w:val="16"/>
          <w:rFonts w:cs="Calibri"/>
        </w:rPr>
        <w:t>不同规模用人单位分布</w:t>
      </w:r>
      <w:r>
        <w:rPr>
          <w:rFonts w:cs="Calibri"/>
        </w:rPr>
        <w:tab/>
      </w:r>
      <w:r>
        <w:rPr>
          <w:rFonts w:cs="Calibri"/>
        </w:rPr>
        <w:fldChar w:fldCharType="begin"/>
      </w:r>
      <w:r>
        <w:rPr>
          <w:rFonts w:cs="Calibri"/>
        </w:rPr>
        <w:instrText xml:space="preserve"> PAGEREF _Toc25075340 \h </w:instrText>
      </w:r>
      <w:r>
        <w:rPr>
          <w:rFonts w:cs="Calibri"/>
        </w:rPr>
        <w:fldChar w:fldCharType="separate"/>
      </w:r>
      <w:r>
        <w:rPr>
          <w:rFonts w:cs="Calibri"/>
        </w:rPr>
        <w:t>17</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"_Toc25075341"</w:instrText>
      </w:r>
      <w:r>
        <w:rPr>
          <w:rStyle w:val="16"/>
          <w:rFonts w:cs="Calibri"/>
        </w:rPr>
        <w:instrText xml:space="preserve"> </w:instrText>
      </w:r>
      <w:r>
        <w:rPr>
          <w:rFonts w:cs="Calibri"/>
        </w:rPr>
        <w:fldChar w:fldCharType="separate"/>
      </w:r>
      <w:r>
        <w:rPr>
          <w:rStyle w:val="16"/>
          <w:rFonts w:cs="Calibri"/>
        </w:rPr>
        <w:t>图 1-10</w:t>
      </w:r>
      <w:r>
        <w:rPr>
          <w:rFonts w:cs="Calibri"/>
          <w:smallCaps w:val="0"/>
          <w:szCs w:val="22"/>
        </w:rPr>
        <w:tab/>
      </w:r>
      <w:r>
        <w:rPr>
          <w:rStyle w:val="16"/>
          <w:rFonts w:cs="Calibri"/>
        </w:rPr>
        <w:t>各学院毕业生的用人单位类型分布</w:t>
      </w:r>
      <w:r>
        <w:rPr>
          <w:rFonts w:cs="Calibri"/>
        </w:rPr>
        <w:tab/>
      </w:r>
      <w:r>
        <w:rPr>
          <w:rFonts w:cs="Calibri"/>
        </w:rPr>
        <w:fldChar w:fldCharType="begin"/>
      </w:r>
      <w:r>
        <w:rPr>
          <w:rFonts w:cs="Calibri"/>
        </w:rPr>
        <w:instrText xml:space="preserve"> PAGEREF _Toc25075341 \h </w:instrText>
      </w:r>
      <w:r>
        <w:rPr>
          <w:rFonts w:cs="Calibri"/>
        </w:rPr>
        <w:fldChar w:fldCharType="separate"/>
      </w:r>
      <w:r>
        <w:rPr>
          <w:rFonts w:cs="Calibri"/>
        </w:rPr>
        <w:t>18</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"_Toc25075342"</w:instrText>
      </w:r>
      <w:r>
        <w:rPr>
          <w:rStyle w:val="16"/>
          <w:rFonts w:cs="Calibri"/>
        </w:rPr>
        <w:instrText xml:space="preserve"> </w:instrText>
      </w:r>
      <w:r>
        <w:rPr>
          <w:rFonts w:cs="Calibri"/>
        </w:rPr>
        <w:fldChar w:fldCharType="separate"/>
      </w:r>
      <w:r>
        <w:rPr>
          <w:rStyle w:val="16"/>
          <w:rFonts w:cs="Calibri"/>
        </w:rPr>
        <w:t>图 1-11</w:t>
      </w:r>
      <w:r>
        <w:rPr>
          <w:rFonts w:cs="Calibri"/>
          <w:smallCaps w:val="0"/>
          <w:szCs w:val="22"/>
        </w:rPr>
        <w:tab/>
      </w:r>
      <w:r>
        <w:rPr>
          <w:rStyle w:val="16"/>
          <w:rFonts w:cs="Calibri"/>
        </w:rPr>
        <w:t>各专业毕业生的用人单位类型分布</w:t>
      </w:r>
      <w:r>
        <w:rPr>
          <w:rFonts w:cs="Calibri"/>
        </w:rPr>
        <w:tab/>
      </w:r>
      <w:r>
        <w:rPr>
          <w:rFonts w:cs="Calibri"/>
        </w:rPr>
        <w:fldChar w:fldCharType="begin"/>
      </w:r>
      <w:r>
        <w:rPr>
          <w:rFonts w:cs="Calibri"/>
        </w:rPr>
        <w:instrText xml:space="preserve"> PAGEREF _Toc25075342 \h </w:instrText>
      </w:r>
      <w:r>
        <w:rPr>
          <w:rFonts w:cs="Calibri"/>
        </w:rPr>
        <w:fldChar w:fldCharType="separate"/>
      </w:r>
      <w:r>
        <w:rPr>
          <w:rFonts w:cs="Calibri"/>
        </w:rPr>
        <w:t>19</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"_Toc25075343"</w:instrText>
      </w:r>
      <w:r>
        <w:rPr>
          <w:rStyle w:val="16"/>
          <w:rFonts w:cs="Calibri"/>
        </w:rPr>
        <w:instrText xml:space="preserve"> </w:instrText>
      </w:r>
      <w:r>
        <w:rPr>
          <w:rFonts w:cs="Calibri"/>
        </w:rPr>
        <w:fldChar w:fldCharType="separate"/>
      </w:r>
      <w:r>
        <w:rPr>
          <w:rStyle w:val="16"/>
          <w:rFonts w:cs="Calibri"/>
        </w:rPr>
        <w:t>图 1-12</w:t>
      </w:r>
      <w:r>
        <w:rPr>
          <w:rFonts w:cs="Calibri"/>
          <w:smallCaps w:val="0"/>
          <w:szCs w:val="22"/>
        </w:rPr>
        <w:tab/>
      </w:r>
      <w:r>
        <w:rPr>
          <w:rStyle w:val="16"/>
          <w:rFonts w:cs="Calibri"/>
        </w:rPr>
        <w:t>各学院毕业生的用人单位规模分布</w:t>
      </w:r>
      <w:r>
        <w:rPr>
          <w:rFonts w:cs="Calibri"/>
        </w:rPr>
        <w:tab/>
      </w:r>
      <w:r>
        <w:rPr>
          <w:rFonts w:cs="Calibri"/>
        </w:rPr>
        <w:fldChar w:fldCharType="begin"/>
      </w:r>
      <w:r>
        <w:rPr>
          <w:rFonts w:cs="Calibri"/>
        </w:rPr>
        <w:instrText xml:space="preserve"> PAGEREF _Toc25075343 \h </w:instrText>
      </w:r>
      <w:r>
        <w:rPr>
          <w:rFonts w:cs="Calibri"/>
        </w:rPr>
        <w:fldChar w:fldCharType="separate"/>
      </w:r>
      <w:r>
        <w:rPr>
          <w:rFonts w:cs="Calibri"/>
        </w:rPr>
        <w:t>21</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"_Toc25075344"</w:instrText>
      </w:r>
      <w:r>
        <w:rPr>
          <w:rStyle w:val="16"/>
          <w:rFonts w:cs="Calibri"/>
        </w:rPr>
        <w:instrText xml:space="preserve"> </w:instrText>
      </w:r>
      <w:r>
        <w:rPr>
          <w:rFonts w:cs="Calibri"/>
        </w:rPr>
        <w:fldChar w:fldCharType="separate"/>
      </w:r>
      <w:r>
        <w:rPr>
          <w:rStyle w:val="16"/>
          <w:rFonts w:cs="Calibri"/>
        </w:rPr>
        <w:t>图 1-13</w:t>
      </w:r>
      <w:r>
        <w:rPr>
          <w:rFonts w:cs="Calibri"/>
          <w:smallCaps w:val="0"/>
          <w:szCs w:val="22"/>
        </w:rPr>
        <w:tab/>
      </w:r>
      <w:r>
        <w:rPr>
          <w:rStyle w:val="16"/>
          <w:rFonts w:cs="Calibri"/>
        </w:rPr>
        <w:t>各专业毕业生的用人单位规模分布</w:t>
      </w:r>
      <w:r>
        <w:rPr>
          <w:rFonts w:cs="Calibri"/>
        </w:rPr>
        <w:tab/>
      </w:r>
      <w:r>
        <w:rPr>
          <w:rFonts w:cs="Calibri"/>
        </w:rPr>
        <w:fldChar w:fldCharType="begin"/>
      </w:r>
      <w:r>
        <w:rPr>
          <w:rFonts w:cs="Calibri"/>
        </w:rPr>
        <w:instrText xml:space="preserve"> PAGEREF _Toc25075344 \h </w:instrText>
      </w:r>
      <w:r>
        <w:rPr>
          <w:rFonts w:cs="Calibri"/>
        </w:rPr>
        <w:fldChar w:fldCharType="separate"/>
      </w:r>
      <w:r>
        <w:rPr>
          <w:rFonts w:cs="Calibri"/>
        </w:rPr>
        <w:t>22</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"_Toc25075345"</w:instrText>
      </w:r>
      <w:r>
        <w:rPr>
          <w:rStyle w:val="16"/>
          <w:rFonts w:cs="Calibri"/>
        </w:rPr>
        <w:instrText xml:space="preserve"> </w:instrText>
      </w:r>
      <w:r>
        <w:rPr>
          <w:rFonts w:cs="Calibri"/>
        </w:rPr>
        <w:fldChar w:fldCharType="separate"/>
      </w:r>
      <w:r>
        <w:rPr>
          <w:rStyle w:val="16"/>
          <w:rFonts w:cs="Calibri"/>
        </w:rPr>
        <w:t>表 1-12</w:t>
      </w:r>
      <w:r>
        <w:rPr>
          <w:rFonts w:cs="Calibri"/>
          <w:smallCaps w:val="0"/>
          <w:szCs w:val="22"/>
        </w:rPr>
        <w:tab/>
      </w:r>
      <w:r>
        <w:rPr>
          <w:rStyle w:val="16"/>
          <w:rFonts w:cs="Calibri"/>
        </w:rPr>
        <w:t>主要就业省份分布</w:t>
      </w:r>
      <w:r>
        <w:rPr>
          <w:rFonts w:cs="Calibri"/>
        </w:rPr>
        <w:tab/>
      </w:r>
      <w:r>
        <w:rPr>
          <w:rFonts w:cs="Calibri"/>
        </w:rPr>
        <w:fldChar w:fldCharType="begin"/>
      </w:r>
      <w:r>
        <w:rPr>
          <w:rFonts w:cs="Calibri"/>
        </w:rPr>
        <w:instrText xml:space="preserve"> PAGEREF _Toc25075345 \h </w:instrText>
      </w:r>
      <w:r>
        <w:rPr>
          <w:rFonts w:cs="Calibri"/>
        </w:rPr>
        <w:fldChar w:fldCharType="separate"/>
      </w:r>
      <w:r>
        <w:rPr>
          <w:rFonts w:cs="Calibri"/>
        </w:rPr>
        <w:t>24</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"_Toc25075346"</w:instrText>
      </w:r>
      <w:r>
        <w:rPr>
          <w:rStyle w:val="16"/>
          <w:rFonts w:cs="Calibri"/>
        </w:rPr>
        <w:instrText xml:space="preserve"> </w:instrText>
      </w:r>
      <w:r>
        <w:rPr>
          <w:rFonts w:cs="Calibri"/>
        </w:rPr>
        <w:fldChar w:fldCharType="separate"/>
      </w:r>
      <w:r>
        <w:rPr>
          <w:rStyle w:val="16"/>
          <w:rFonts w:cs="Calibri"/>
        </w:rPr>
        <w:t>表 1-13</w:t>
      </w:r>
      <w:r>
        <w:rPr>
          <w:rFonts w:cs="Calibri"/>
          <w:smallCaps w:val="0"/>
          <w:szCs w:val="22"/>
        </w:rPr>
        <w:tab/>
      </w:r>
      <w:r>
        <w:rPr>
          <w:rStyle w:val="16"/>
          <w:rFonts w:cs="Calibri"/>
        </w:rPr>
        <w:t>主要就业城市分布</w:t>
      </w:r>
      <w:r>
        <w:rPr>
          <w:rFonts w:cs="Calibri"/>
        </w:rPr>
        <w:tab/>
      </w:r>
      <w:r>
        <w:rPr>
          <w:rFonts w:cs="Calibri"/>
        </w:rPr>
        <w:fldChar w:fldCharType="begin"/>
      </w:r>
      <w:r>
        <w:rPr>
          <w:rFonts w:cs="Calibri"/>
        </w:rPr>
        <w:instrText xml:space="preserve"> PAGEREF _Toc25075346 \h </w:instrText>
      </w:r>
      <w:r>
        <w:rPr>
          <w:rFonts w:cs="Calibri"/>
        </w:rPr>
        <w:fldChar w:fldCharType="separate"/>
      </w:r>
      <w:r>
        <w:rPr>
          <w:rFonts w:cs="Calibri"/>
        </w:rPr>
        <w:t>24</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"_Toc25075347"</w:instrText>
      </w:r>
      <w:r>
        <w:rPr>
          <w:rStyle w:val="16"/>
          <w:rFonts w:cs="Calibri"/>
        </w:rPr>
        <w:instrText xml:space="preserve"> </w:instrText>
      </w:r>
      <w:r>
        <w:rPr>
          <w:rFonts w:cs="Calibri"/>
        </w:rPr>
        <w:fldChar w:fldCharType="separate"/>
      </w:r>
      <w:r>
        <w:rPr>
          <w:rStyle w:val="16"/>
          <w:rFonts w:cs="Calibri"/>
        </w:rPr>
        <w:t>图 1-14</w:t>
      </w:r>
      <w:r>
        <w:rPr>
          <w:rFonts w:cs="Calibri"/>
          <w:smallCaps w:val="0"/>
          <w:szCs w:val="22"/>
        </w:rPr>
        <w:tab/>
      </w:r>
      <w:r>
        <w:rPr>
          <w:rStyle w:val="16"/>
          <w:rFonts w:cs="Calibri"/>
        </w:rPr>
        <w:t>毕业生的升学比例</w:t>
      </w:r>
      <w:r>
        <w:rPr>
          <w:rFonts w:cs="Calibri"/>
        </w:rPr>
        <w:tab/>
      </w:r>
      <w:r>
        <w:rPr>
          <w:rFonts w:cs="Calibri"/>
        </w:rPr>
        <w:fldChar w:fldCharType="begin"/>
      </w:r>
      <w:r>
        <w:rPr>
          <w:rFonts w:cs="Calibri"/>
        </w:rPr>
        <w:instrText xml:space="preserve"> PAGEREF _Toc25075347 \h </w:instrText>
      </w:r>
      <w:r>
        <w:rPr>
          <w:rFonts w:cs="Calibri"/>
        </w:rPr>
        <w:fldChar w:fldCharType="separate"/>
      </w:r>
      <w:r>
        <w:rPr>
          <w:rFonts w:cs="Calibri"/>
        </w:rPr>
        <w:t>24</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"_Toc25075348"</w:instrText>
      </w:r>
      <w:r>
        <w:rPr>
          <w:rStyle w:val="16"/>
          <w:rFonts w:cs="Calibri"/>
        </w:rPr>
        <w:instrText xml:space="preserve"> </w:instrText>
      </w:r>
      <w:r>
        <w:rPr>
          <w:rFonts w:cs="Calibri"/>
        </w:rPr>
        <w:fldChar w:fldCharType="separate"/>
      </w:r>
      <w:r>
        <w:rPr>
          <w:rStyle w:val="16"/>
          <w:rFonts w:cs="Calibri"/>
        </w:rPr>
        <w:t>图 1-15</w:t>
      </w:r>
      <w:r>
        <w:rPr>
          <w:rFonts w:cs="Calibri"/>
          <w:smallCaps w:val="0"/>
          <w:szCs w:val="22"/>
        </w:rPr>
        <w:tab/>
      </w:r>
      <w:r>
        <w:rPr>
          <w:rStyle w:val="16"/>
          <w:rFonts w:cs="Calibri"/>
        </w:rPr>
        <w:t>毕业生的自主创业比例</w:t>
      </w:r>
      <w:r>
        <w:rPr>
          <w:rFonts w:cs="Calibri"/>
        </w:rPr>
        <w:tab/>
      </w:r>
      <w:r>
        <w:rPr>
          <w:rFonts w:cs="Calibri"/>
        </w:rPr>
        <w:fldChar w:fldCharType="begin"/>
      </w:r>
      <w:r>
        <w:rPr>
          <w:rFonts w:cs="Calibri"/>
        </w:rPr>
        <w:instrText xml:space="preserve"> PAGEREF _Toc25075348 \h </w:instrText>
      </w:r>
      <w:r>
        <w:rPr>
          <w:rFonts w:cs="Calibri"/>
        </w:rPr>
        <w:fldChar w:fldCharType="separate"/>
      </w:r>
      <w:r>
        <w:rPr>
          <w:rFonts w:cs="Calibri"/>
        </w:rPr>
        <w:t>25</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"_Toc25075349"</w:instrText>
      </w:r>
      <w:r>
        <w:rPr>
          <w:rStyle w:val="16"/>
          <w:rFonts w:cs="Calibri"/>
        </w:rPr>
        <w:instrText xml:space="preserve"> </w:instrText>
      </w:r>
      <w:r>
        <w:rPr>
          <w:rFonts w:cs="Calibri"/>
        </w:rPr>
        <w:fldChar w:fldCharType="separate"/>
      </w:r>
      <w:r>
        <w:rPr>
          <w:rStyle w:val="16"/>
          <w:rFonts w:cs="Calibri"/>
        </w:rPr>
        <w:t>图 1-16</w:t>
      </w:r>
      <w:r>
        <w:rPr>
          <w:rFonts w:cs="Calibri"/>
          <w:smallCaps w:val="0"/>
          <w:szCs w:val="22"/>
        </w:rPr>
        <w:tab/>
      </w:r>
      <w:r>
        <w:rPr>
          <w:rStyle w:val="16"/>
          <w:rFonts w:cs="Calibri"/>
        </w:rPr>
        <w:t>毕业生自主创业的原因分布（合并数据）</w:t>
      </w:r>
      <w:r>
        <w:rPr>
          <w:rFonts w:cs="Calibri"/>
        </w:rPr>
        <w:tab/>
      </w:r>
      <w:r>
        <w:rPr>
          <w:rFonts w:cs="Calibri"/>
        </w:rPr>
        <w:fldChar w:fldCharType="begin"/>
      </w:r>
      <w:r>
        <w:rPr>
          <w:rFonts w:cs="Calibri"/>
        </w:rPr>
        <w:instrText xml:space="preserve"> PAGEREF _Toc25075349 \h </w:instrText>
      </w:r>
      <w:r>
        <w:rPr>
          <w:rFonts w:cs="Calibri"/>
        </w:rPr>
        <w:fldChar w:fldCharType="separate"/>
      </w:r>
      <w:r>
        <w:rPr>
          <w:rFonts w:cs="Calibri"/>
        </w:rPr>
        <w:t>26</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"_Toc25075350"</w:instrText>
      </w:r>
      <w:r>
        <w:rPr>
          <w:rStyle w:val="16"/>
          <w:rFonts w:cs="Calibri"/>
        </w:rPr>
        <w:instrText xml:space="preserve"> </w:instrText>
      </w:r>
      <w:r>
        <w:rPr>
          <w:rFonts w:cs="Calibri"/>
        </w:rPr>
        <w:fldChar w:fldCharType="separate"/>
      </w:r>
      <w:r>
        <w:rPr>
          <w:rStyle w:val="16"/>
          <w:rFonts w:cs="Calibri"/>
        </w:rPr>
        <w:t>表 1-14</w:t>
      </w:r>
      <w:r>
        <w:rPr>
          <w:rFonts w:cs="Calibri"/>
          <w:smallCaps w:val="0"/>
          <w:szCs w:val="22"/>
        </w:rPr>
        <w:tab/>
      </w:r>
      <w:r>
        <w:rPr>
          <w:rStyle w:val="16"/>
          <w:rFonts w:cs="Calibri"/>
        </w:rPr>
        <w:t>毕业生实际创业的行业类（合并数据）</w:t>
      </w:r>
      <w:r>
        <w:rPr>
          <w:rFonts w:cs="Calibri"/>
        </w:rPr>
        <w:tab/>
      </w:r>
      <w:r>
        <w:rPr>
          <w:rFonts w:cs="Calibri"/>
        </w:rPr>
        <w:fldChar w:fldCharType="begin"/>
      </w:r>
      <w:r>
        <w:rPr>
          <w:rFonts w:cs="Calibri"/>
        </w:rPr>
        <w:instrText xml:space="preserve"> PAGEREF _Toc25075350 \h </w:instrText>
      </w:r>
      <w:r>
        <w:rPr>
          <w:rFonts w:cs="Calibri"/>
        </w:rPr>
        <w:fldChar w:fldCharType="separate"/>
      </w:r>
      <w:r>
        <w:rPr>
          <w:rFonts w:cs="Calibri"/>
        </w:rPr>
        <w:t>26</w:t>
      </w:r>
      <w:r>
        <w:rPr>
          <w:rFonts w:cs="Calibri"/>
        </w:rPr>
        <w:fldChar w:fldCharType="end"/>
      </w:r>
      <w:r>
        <w:rPr>
          <w:rFonts w:cs="Calibri"/>
        </w:rPr>
        <w:fldChar w:fldCharType="end"/>
      </w:r>
    </w:p>
    <w:p>
      <w:pPr>
        <w:pStyle w:val="11"/>
        <w:ind w:left="141" w:leftChars="67"/>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"_Toc25075351"</w:instrText>
      </w:r>
      <w:r>
        <w:rPr>
          <w:rStyle w:val="16"/>
          <w:rFonts w:cs="Calibri"/>
        </w:rPr>
        <w:instrText xml:space="preserve"> </w:instrText>
      </w:r>
      <w:r>
        <w:rPr>
          <w:rFonts w:cs="Calibri"/>
        </w:rPr>
        <w:fldChar w:fldCharType="separate"/>
      </w:r>
      <w:r>
        <w:rPr>
          <w:rStyle w:val="16"/>
          <w:rFonts w:cs="Calibri"/>
        </w:rPr>
        <w:t>第二章</w:t>
      </w:r>
      <w:r>
        <w:rPr>
          <w:rFonts w:cs="Calibri"/>
          <w:b w:val="0"/>
          <w:bCs w:val="0"/>
          <w:caps w:val="0"/>
          <w:szCs w:val="22"/>
        </w:rPr>
        <w:tab/>
      </w:r>
      <w:r>
        <w:rPr>
          <w:rStyle w:val="16"/>
          <w:rFonts w:cs="Calibri"/>
        </w:rPr>
        <w:t>就业主要特点</w:t>
      </w:r>
      <w:r>
        <w:rPr>
          <w:rFonts w:cs="Calibri"/>
        </w:rPr>
        <w:tab/>
      </w:r>
      <w:r>
        <w:rPr>
          <w:rFonts w:cs="Calibri"/>
        </w:rPr>
        <w:fldChar w:fldCharType="begin"/>
      </w:r>
      <w:r>
        <w:rPr>
          <w:rFonts w:cs="Calibri"/>
        </w:rPr>
        <w:instrText xml:space="preserve"> PAGEREF _Toc25075351 \h </w:instrText>
      </w:r>
      <w:r>
        <w:rPr>
          <w:rFonts w:cs="Calibri"/>
        </w:rPr>
        <w:fldChar w:fldCharType="separate"/>
      </w:r>
      <w:r>
        <w:rPr>
          <w:rFonts w:cs="Calibri"/>
        </w:rPr>
        <w:t>27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"_Toc25075352"</w:instrText>
      </w:r>
      <w:r>
        <w:rPr>
          <w:rStyle w:val="16"/>
          <w:rFonts w:cs="Calibri"/>
        </w:rPr>
        <w:instrText xml:space="preserve"> </w:instrText>
      </w:r>
      <w:r>
        <w:rPr>
          <w:rFonts w:cs="Calibri"/>
        </w:rPr>
        <w:fldChar w:fldCharType="separate"/>
      </w:r>
      <w:r>
        <w:rPr>
          <w:rStyle w:val="16"/>
          <w:rFonts w:cs="Calibri"/>
        </w:rPr>
        <w:t>图 2-1</w:t>
      </w:r>
      <w:r>
        <w:rPr>
          <w:rFonts w:cs="Calibri"/>
          <w:smallCaps w:val="0"/>
          <w:szCs w:val="22"/>
        </w:rPr>
        <w:tab/>
      </w:r>
      <w:r>
        <w:rPr>
          <w:rStyle w:val="16"/>
          <w:rFonts w:cs="Calibri"/>
        </w:rPr>
        <w:t>毕业生对就业指导服务的总体满意度</w:t>
      </w:r>
      <w:r>
        <w:rPr>
          <w:rFonts w:cs="Calibri"/>
        </w:rPr>
        <w:tab/>
      </w:r>
      <w:r>
        <w:rPr>
          <w:rFonts w:cs="Calibri"/>
        </w:rPr>
        <w:fldChar w:fldCharType="begin"/>
      </w:r>
      <w:r>
        <w:rPr>
          <w:rFonts w:cs="Calibri"/>
        </w:rPr>
        <w:instrText xml:space="preserve"> PAGEREF _Toc25075352 \h </w:instrText>
      </w:r>
      <w:r>
        <w:rPr>
          <w:rFonts w:cs="Calibri"/>
        </w:rPr>
        <w:fldChar w:fldCharType="separate"/>
      </w:r>
      <w:r>
        <w:rPr>
          <w:rFonts w:cs="Calibri"/>
        </w:rPr>
        <w:t>27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"_Toc25075353"</w:instrText>
      </w:r>
      <w:r>
        <w:rPr>
          <w:rStyle w:val="16"/>
          <w:rFonts w:cs="Calibri"/>
        </w:rPr>
        <w:instrText xml:space="preserve"> </w:instrText>
      </w:r>
      <w:r>
        <w:rPr>
          <w:rFonts w:cs="Calibri"/>
        </w:rPr>
        <w:fldChar w:fldCharType="separate"/>
      </w:r>
      <w:r>
        <w:rPr>
          <w:rStyle w:val="16"/>
          <w:rFonts w:cs="Calibri"/>
        </w:rPr>
        <w:t>图 2-2</w:t>
      </w:r>
      <w:r>
        <w:rPr>
          <w:rFonts w:cs="Calibri"/>
          <w:smallCaps w:val="0"/>
          <w:szCs w:val="22"/>
        </w:rPr>
        <w:tab/>
      </w:r>
      <w:r>
        <w:rPr>
          <w:rStyle w:val="16"/>
          <w:rFonts w:cs="Calibri"/>
        </w:rPr>
        <w:t>各学院毕业生对就业指导服务的总体满意度</w:t>
      </w:r>
      <w:r>
        <w:rPr>
          <w:rFonts w:cs="Calibri"/>
        </w:rPr>
        <w:tab/>
      </w:r>
      <w:r>
        <w:rPr>
          <w:rFonts w:cs="Calibri"/>
        </w:rPr>
        <w:fldChar w:fldCharType="begin"/>
      </w:r>
      <w:r>
        <w:rPr>
          <w:rFonts w:cs="Calibri"/>
        </w:rPr>
        <w:instrText xml:space="preserve"> PAGEREF _Toc25075353 \h </w:instrText>
      </w:r>
      <w:r>
        <w:rPr>
          <w:rFonts w:cs="Calibri"/>
        </w:rPr>
        <w:fldChar w:fldCharType="separate"/>
      </w:r>
      <w:r>
        <w:rPr>
          <w:rFonts w:cs="Calibri"/>
        </w:rPr>
        <w:t>28</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"_Toc25075354"</w:instrText>
      </w:r>
      <w:r>
        <w:rPr>
          <w:rStyle w:val="16"/>
          <w:rFonts w:cs="Calibri"/>
        </w:rPr>
        <w:instrText xml:space="preserve"> </w:instrText>
      </w:r>
      <w:r>
        <w:rPr>
          <w:rFonts w:cs="Calibri"/>
        </w:rPr>
        <w:fldChar w:fldCharType="separate"/>
      </w:r>
      <w:r>
        <w:rPr>
          <w:rStyle w:val="16"/>
          <w:rFonts w:cs="Calibri"/>
        </w:rPr>
        <w:t>图 2-3</w:t>
      </w:r>
      <w:r>
        <w:rPr>
          <w:rFonts w:cs="Calibri"/>
          <w:smallCaps w:val="0"/>
          <w:szCs w:val="22"/>
        </w:rPr>
        <w:tab/>
      </w:r>
      <w:r>
        <w:rPr>
          <w:rStyle w:val="16"/>
          <w:rFonts w:cs="Calibri"/>
        </w:rPr>
        <w:t>毕业生接受就业指导服务的比例及有效性评价（多选）</w:t>
      </w:r>
      <w:r>
        <w:rPr>
          <w:rFonts w:cs="Calibri"/>
        </w:rPr>
        <w:tab/>
      </w:r>
      <w:r>
        <w:rPr>
          <w:rFonts w:cs="Calibri"/>
        </w:rPr>
        <w:fldChar w:fldCharType="begin"/>
      </w:r>
      <w:r>
        <w:rPr>
          <w:rFonts w:cs="Calibri"/>
        </w:rPr>
        <w:instrText xml:space="preserve"> PAGEREF _Toc25075354 \h </w:instrText>
      </w:r>
      <w:r>
        <w:rPr>
          <w:rFonts w:cs="Calibri"/>
        </w:rPr>
        <w:fldChar w:fldCharType="separate"/>
      </w:r>
      <w:r>
        <w:rPr>
          <w:rFonts w:cs="Calibri"/>
        </w:rPr>
        <w:t>29</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"_Toc25075355"</w:instrText>
      </w:r>
      <w:r>
        <w:rPr>
          <w:rStyle w:val="16"/>
          <w:rFonts w:cs="Calibri"/>
        </w:rPr>
        <w:instrText xml:space="preserve"> </w:instrText>
      </w:r>
      <w:r>
        <w:rPr>
          <w:rFonts w:cs="Calibri"/>
        </w:rPr>
        <w:fldChar w:fldCharType="separate"/>
      </w:r>
      <w:r>
        <w:rPr>
          <w:rStyle w:val="16"/>
          <w:rFonts w:cs="Calibri"/>
        </w:rPr>
        <w:t>图 2-4</w:t>
      </w:r>
      <w:r>
        <w:rPr>
          <w:rFonts w:cs="Calibri"/>
          <w:smallCaps w:val="0"/>
          <w:szCs w:val="22"/>
        </w:rPr>
        <w:tab/>
      </w:r>
      <w:r>
        <w:rPr>
          <w:rStyle w:val="16"/>
          <w:rFonts w:cs="Calibri"/>
        </w:rPr>
        <w:t>毕业生接受母校提供的创新创业教育及认为其有效的比例（多选）</w:t>
      </w:r>
      <w:r>
        <w:rPr>
          <w:rFonts w:cs="Calibri"/>
        </w:rPr>
        <w:tab/>
      </w:r>
      <w:r>
        <w:rPr>
          <w:rFonts w:cs="Calibri"/>
        </w:rPr>
        <w:fldChar w:fldCharType="begin"/>
      </w:r>
      <w:r>
        <w:rPr>
          <w:rFonts w:cs="Calibri"/>
        </w:rPr>
        <w:instrText xml:space="preserve"> PAGEREF _Toc25075355 \h </w:instrText>
      </w:r>
      <w:r>
        <w:rPr>
          <w:rFonts w:cs="Calibri"/>
        </w:rPr>
        <w:fldChar w:fldCharType="separate"/>
      </w:r>
      <w:r>
        <w:rPr>
          <w:rFonts w:cs="Calibri"/>
        </w:rPr>
        <w:t>30</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"_Toc25075356"</w:instrText>
      </w:r>
      <w:r>
        <w:rPr>
          <w:rStyle w:val="16"/>
          <w:rFonts w:cs="Calibri"/>
        </w:rPr>
        <w:instrText xml:space="preserve"> </w:instrText>
      </w:r>
      <w:r>
        <w:rPr>
          <w:rFonts w:cs="Calibri"/>
        </w:rPr>
        <w:fldChar w:fldCharType="separate"/>
      </w:r>
      <w:r>
        <w:rPr>
          <w:rStyle w:val="16"/>
          <w:rFonts w:cs="Calibri"/>
        </w:rPr>
        <w:t>图 2-5</w:t>
      </w:r>
      <w:r>
        <w:rPr>
          <w:rFonts w:cs="Calibri"/>
          <w:smallCaps w:val="0"/>
          <w:szCs w:val="22"/>
        </w:rPr>
        <w:tab/>
      </w:r>
      <w:r>
        <w:rPr>
          <w:rStyle w:val="16"/>
          <w:rFonts w:cs="Calibri"/>
        </w:rPr>
        <w:t>创新创业教育改进需求（多选）</w:t>
      </w:r>
      <w:r>
        <w:rPr>
          <w:rFonts w:cs="Calibri"/>
        </w:rPr>
        <w:tab/>
      </w:r>
      <w:r>
        <w:rPr>
          <w:rFonts w:cs="Calibri"/>
        </w:rPr>
        <w:fldChar w:fldCharType="begin"/>
      </w:r>
      <w:r>
        <w:rPr>
          <w:rFonts w:cs="Calibri"/>
        </w:rPr>
        <w:instrText xml:space="preserve"> PAGEREF _Toc25075356 \h </w:instrText>
      </w:r>
      <w:r>
        <w:rPr>
          <w:rFonts w:cs="Calibri"/>
        </w:rPr>
        <w:fldChar w:fldCharType="separate"/>
      </w:r>
      <w:r>
        <w:rPr>
          <w:rFonts w:cs="Calibri"/>
        </w:rPr>
        <w:t>30</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"_Toc25075357"</w:instrText>
      </w:r>
      <w:r>
        <w:rPr>
          <w:rStyle w:val="16"/>
          <w:rFonts w:cs="Calibri"/>
        </w:rPr>
        <w:instrText xml:space="preserve"> </w:instrText>
      </w:r>
      <w:r>
        <w:rPr>
          <w:rFonts w:cs="Calibri"/>
        </w:rPr>
        <w:fldChar w:fldCharType="separate"/>
      </w:r>
      <w:r>
        <w:rPr>
          <w:rStyle w:val="16"/>
          <w:rFonts w:cs="Calibri"/>
        </w:rPr>
        <w:t>图 2-6</w:t>
      </w:r>
      <w:r>
        <w:rPr>
          <w:rFonts w:cs="Calibri"/>
          <w:smallCaps w:val="0"/>
          <w:szCs w:val="22"/>
        </w:rPr>
        <w:tab/>
      </w:r>
      <w:r>
        <w:rPr>
          <w:rStyle w:val="16"/>
          <w:rFonts w:cs="Calibri"/>
        </w:rPr>
        <w:t>创业教育对毕业生创业能力、知识和素养方面的影响</w:t>
      </w:r>
      <w:r>
        <w:rPr>
          <w:rFonts w:cs="Calibri"/>
        </w:rPr>
        <w:tab/>
      </w:r>
      <w:r>
        <w:rPr>
          <w:rFonts w:cs="Calibri"/>
        </w:rPr>
        <w:fldChar w:fldCharType="begin"/>
      </w:r>
      <w:r>
        <w:rPr>
          <w:rFonts w:cs="Calibri"/>
        </w:rPr>
        <w:instrText xml:space="preserve"> PAGEREF _Toc25075357 \h </w:instrText>
      </w:r>
      <w:r>
        <w:rPr>
          <w:rFonts w:cs="Calibri"/>
        </w:rPr>
        <w:fldChar w:fldCharType="separate"/>
      </w:r>
      <w:r>
        <w:rPr>
          <w:rFonts w:cs="Calibri"/>
        </w:rPr>
        <w:t>31</w:t>
      </w:r>
      <w:r>
        <w:rPr>
          <w:rFonts w:cs="Calibri"/>
        </w:rPr>
        <w:fldChar w:fldCharType="end"/>
      </w:r>
      <w:r>
        <w:rPr>
          <w:rFonts w:cs="Calibri"/>
        </w:rPr>
        <w:fldChar w:fldCharType="end"/>
      </w:r>
    </w:p>
    <w:p>
      <w:pPr>
        <w:pStyle w:val="11"/>
        <w:ind w:left="141" w:leftChars="67"/>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"_Toc25075358"</w:instrText>
      </w:r>
      <w:r>
        <w:rPr>
          <w:rStyle w:val="16"/>
          <w:rFonts w:cs="Calibri"/>
        </w:rPr>
        <w:instrText xml:space="preserve"> </w:instrText>
      </w:r>
      <w:r>
        <w:rPr>
          <w:rFonts w:cs="Calibri"/>
        </w:rPr>
        <w:fldChar w:fldCharType="separate"/>
      </w:r>
      <w:r>
        <w:rPr>
          <w:rStyle w:val="16"/>
          <w:rFonts w:cs="Calibri"/>
        </w:rPr>
        <w:t>第三章</w:t>
      </w:r>
      <w:r>
        <w:rPr>
          <w:rFonts w:cs="Calibri"/>
          <w:b w:val="0"/>
          <w:bCs w:val="0"/>
          <w:caps w:val="0"/>
          <w:szCs w:val="22"/>
        </w:rPr>
        <w:tab/>
      </w:r>
      <w:r>
        <w:rPr>
          <w:rStyle w:val="16"/>
          <w:rFonts w:cs="Calibri"/>
        </w:rPr>
        <w:t>就业相关分析</w:t>
      </w:r>
      <w:r>
        <w:rPr>
          <w:rFonts w:cs="Calibri"/>
        </w:rPr>
        <w:tab/>
      </w:r>
      <w:r>
        <w:rPr>
          <w:rFonts w:cs="Calibri"/>
        </w:rPr>
        <w:fldChar w:fldCharType="begin"/>
      </w:r>
      <w:r>
        <w:rPr>
          <w:rFonts w:cs="Calibri"/>
        </w:rPr>
        <w:instrText xml:space="preserve"> PAGEREF _Toc25075358 \h </w:instrText>
      </w:r>
      <w:r>
        <w:rPr>
          <w:rFonts w:cs="Calibri"/>
        </w:rPr>
        <w:fldChar w:fldCharType="separate"/>
      </w:r>
      <w:r>
        <w:rPr>
          <w:rFonts w:cs="Calibri"/>
        </w:rPr>
        <w:t>33</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"_Toc25075359"</w:instrText>
      </w:r>
      <w:r>
        <w:rPr>
          <w:rStyle w:val="16"/>
          <w:rFonts w:cs="Calibri"/>
        </w:rPr>
        <w:instrText xml:space="preserve"> </w:instrText>
      </w:r>
      <w:r>
        <w:rPr>
          <w:rFonts w:cs="Calibri"/>
        </w:rPr>
        <w:fldChar w:fldCharType="separate"/>
      </w:r>
      <w:r>
        <w:rPr>
          <w:rStyle w:val="16"/>
          <w:rFonts w:cs="Calibri"/>
        </w:rPr>
        <w:t>图 3-1</w:t>
      </w:r>
      <w:r>
        <w:rPr>
          <w:rFonts w:cs="Calibri"/>
          <w:smallCaps w:val="0"/>
          <w:szCs w:val="22"/>
        </w:rPr>
        <w:tab/>
      </w:r>
      <w:r>
        <w:rPr>
          <w:rStyle w:val="16"/>
          <w:rFonts w:cs="Calibri"/>
        </w:rPr>
        <w:t>毕业生的月收入</w:t>
      </w:r>
      <w:r>
        <w:rPr>
          <w:rFonts w:cs="Calibri"/>
        </w:rPr>
        <w:tab/>
      </w:r>
      <w:r>
        <w:rPr>
          <w:rFonts w:cs="Calibri"/>
        </w:rPr>
        <w:fldChar w:fldCharType="begin"/>
      </w:r>
      <w:r>
        <w:rPr>
          <w:rFonts w:cs="Calibri"/>
        </w:rPr>
        <w:instrText xml:space="preserve"> PAGEREF _Toc25075359 \h </w:instrText>
      </w:r>
      <w:r>
        <w:rPr>
          <w:rFonts w:cs="Calibri"/>
        </w:rPr>
        <w:fldChar w:fldCharType="separate"/>
      </w:r>
      <w:r>
        <w:rPr>
          <w:rFonts w:cs="Calibri"/>
        </w:rPr>
        <w:t>33</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"_Toc25075360"</w:instrText>
      </w:r>
      <w:r>
        <w:rPr>
          <w:rStyle w:val="16"/>
          <w:rFonts w:cs="Calibri"/>
        </w:rPr>
        <w:instrText xml:space="preserve"> </w:instrText>
      </w:r>
      <w:r>
        <w:rPr>
          <w:rFonts w:cs="Calibri"/>
        </w:rPr>
        <w:fldChar w:fldCharType="separate"/>
      </w:r>
      <w:r>
        <w:rPr>
          <w:rStyle w:val="16"/>
          <w:rFonts w:cs="Calibri"/>
        </w:rPr>
        <w:t>图 3-2</w:t>
      </w:r>
      <w:r>
        <w:rPr>
          <w:rFonts w:cs="Calibri"/>
          <w:smallCaps w:val="0"/>
          <w:szCs w:val="22"/>
        </w:rPr>
        <w:tab/>
      </w:r>
      <w:r>
        <w:rPr>
          <w:rStyle w:val="16"/>
          <w:rFonts w:cs="Calibri"/>
        </w:rPr>
        <w:t>各学院毕业生的月收入</w:t>
      </w:r>
      <w:r>
        <w:rPr>
          <w:rFonts w:cs="Calibri"/>
        </w:rPr>
        <w:tab/>
      </w:r>
      <w:r>
        <w:rPr>
          <w:rFonts w:cs="Calibri"/>
        </w:rPr>
        <w:fldChar w:fldCharType="begin"/>
      </w:r>
      <w:r>
        <w:rPr>
          <w:rFonts w:cs="Calibri"/>
        </w:rPr>
        <w:instrText xml:space="preserve"> PAGEREF _Toc25075360 \h </w:instrText>
      </w:r>
      <w:r>
        <w:rPr>
          <w:rFonts w:cs="Calibri"/>
        </w:rPr>
        <w:fldChar w:fldCharType="separate"/>
      </w:r>
      <w:r>
        <w:rPr>
          <w:rFonts w:cs="Calibri"/>
        </w:rPr>
        <w:t>34</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"_Toc25075361"</w:instrText>
      </w:r>
      <w:r>
        <w:rPr>
          <w:rStyle w:val="16"/>
          <w:rFonts w:cs="Calibri"/>
        </w:rPr>
        <w:instrText xml:space="preserve"> </w:instrText>
      </w:r>
      <w:r>
        <w:rPr>
          <w:rFonts w:cs="Calibri"/>
        </w:rPr>
        <w:fldChar w:fldCharType="separate"/>
      </w:r>
      <w:r>
        <w:rPr>
          <w:rStyle w:val="16"/>
          <w:rFonts w:cs="Calibri"/>
        </w:rPr>
        <w:t>图 3-3</w:t>
      </w:r>
      <w:r>
        <w:rPr>
          <w:rFonts w:cs="Calibri"/>
          <w:smallCaps w:val="0"/>
          <w:szCs w:val="22"/>
        </w:rPr>
        <w:tab/>
      </w:r>
      <w:r>
        <w:rPr>
          <w:rStyle w:val="16"/>
          <w:rFonts w:cs="Calibri"/>
        </w:rPr>
        <w:t>各专业毕业生的月收入</w:t>
      </w:r>
      <w:r>
        <w:rPr>
          <w:rFonts w:cs="Calibri"/>
        </w:rPr>
        <w:tab/>
      </w:r>
      <w:r>
        <w:rPr>
          <w:rFonts w:cs="Calibri"/>
        </w:rPr>
        <w:fldChar w:fldCharType="begin"/>
      </w:r>
      <w:r>
        <w:rPr>
          <w:rFonts w:cs="Calibri"/>
        </w:rPr>
        <w:instrText xml:space="preserve"> PAGEREF _Toc25075361 \h </w:instrText>
      </w:r>
      <w:r>
        <w:rPr>
          <w:rFonts w:cs="Calibri"/>
        </w:rPr>
        <w:fldChar w:fldCharType="separate"/>
      </w:r>
      <w:r>
        <w:rPr>
          <w:rFonts w:cs="Calibri"/>
        </w:rPr>
        <w:t>35</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"_Toc25075362"</w:instrText>
      </w:r>
      <w:r>
        <w:rPr>
          <w:rStyle w:val="16"/>
          <w:rFonts w:cs="Calibri"/>
        </w:rPr>
        <w:instrText xml:space="preserve"> </w:instrText>
      </w:r>
      <w:r>
        <w:rPr>
          <w:rFonts w:cs="Calibri"/>
        </w:rPr>
        <w:fldChar w:fldCharType="separate"/>
      </w:r>
      <w:r>
        <w:rPr>
          <w:rStyle w:val="16"/>
          <w:rFonts w:cs="Calibri"/>
        </w:rPr>
        <w:t>图 3-4</w:t>
      </w:r>
      <w:r>
        <w:rPr>
          <w:rFonts w:cs="Calibri"/>
          <w:smallCaps w:val="0"/>
          <w:szCs w:val="22"/>
        </w:rPr>
        <w:tab/>
      </w:r>
      <w:r>
        <w:rPr>
          <w:rStyle w:val="16"/>
          <w:rFonts w:cs="Calibri"/>
        </w:rPr>
        <w:t>毕业生的工作与专业相关度</w:t>
      </w:r>
      <w:r>
        <w:rPr>
          <w:rFonts w:cs="Calibri"/>
        </w:rPr>
        <w:tab/>
      </w:r>
      <w:r>
        <w:rPr>
          <w:rFonts w:cs="Calibri"/>
        </w:rPr>
        <w:fldChar w:fldCharType="begin"/>
      </w:r>
      <w:r>
        <w:rPr>
          <w:rFonts w:cs="Calibri"/>
        </w:rPr>
        <w:instrText xml:space="preserve"> PAGEREF _Toc25075362 \h </w:instrText>
      </w:r>
      <w:r>
        <w:rPr>
          <w:rFonts w:cs="Calibri"/>
        </w:rPr>
        <w:fldChar w:fldCharType="separate"/>
      </w:r>
      <w:r>
        <w:rPr>
          <w:rFonts w:cs="Calibri"/>
        </w:rPr>
        <w:t>37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"_Toc25075363"</w:instrText>
      </w:r>
      <w:r>
        <w:rPr>
          <w:rStyle w:val="16"/>
          <w:rFonts w:cs="Calibri"/>
        </w:rPr>
        <w:instrText xml:space="preserve"> </w:instrText>
      </w:r>
      <w:r>
        <w:rPr>
          <w:rFonts w:cs="Calibri"/>
        </w:rPr>
        <w:fldChar w:fldCharType="separate"/>
      </w:r>
      <w:r>
        <w:rPr>
          <w:rStyle w:val="16"/>
          <w:rFonts w:cs="Calibri"/>
        </w:rPr>
        <w:t>图 3-5</w:t>
      </w:r>
      <w:r>
        <w:rPr>
          <w:rFonts w:cs="Calibri"/>
          <w:smallCaps w:val="0"/>
          <w:szCs w:val="22"/>
        </w:rPr>
        <w:tab/>
      </w:r>
      <w:r>
        <w:rPr>
          <w:rStyle w:val="16"/>
          <w:rFonts w:cs="Calibri"/>
        </w:rPr>
        <w:t>各学院毕业生的工作与专业相关度</w:t>
      </w:r>
      <w:r>
        <w:rPr>
          <w:rFonts w:cs="Calibri"/>
        </w:rPr>
        <w:tab/>
      </w:r>
      <w:r>
        <w:rPr>
          <w:rFonts w:cs="Calibri"/>
        </w:rPr>
        <w:fldChar w:fldCharType="begin"/>
      </w:r>
      <w:r>
        <w:rPr>
          <w:rFonts w:cs="Calibri"/>
        </w:rPr>
        <w:instrText xml:space="preserve"> PAGEREF _Toc25075363 \h </w:instrText>
      </w:r>
      <w:r>
        <w:rPr>
          <w:rFonts w:cs="Calibri"/>
        </w:rPr>
        <w:fldChar w:fldCharType="separate"/>
      </w:r>
      <w:r>
        <w:rPr>
          <w:rFonts w:cs="Calibri"/>
        </w:rPr>
        <w:t>38</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"_Toc25075364"</w:instrText>
      </w:r>
      <w:r>
        <w:rPr>
          <w:rStyle w:val="16"/>
          <w:rFonts w:cs="Calibri"/>
        </w:rPr>
        <w:instrText xml:space="preserve"> </w:instrText>
      </w:r>
      <w:r>
        <w:rPr>
          <w:rFonts w:cs="Calibri"/>
        </w:rPr>
        <w:fldChar w:fldCharType="separate"/>
      </w:r>
      <w:r>
        <w:rPr>
          <w:rStyle w:val="16"/>
          <w:rFonts w:cs="Calibri"/>
        </w:rPr>
        <w:t>图 3-6</w:t>
      </w:r>
      <w:r>
        <w:rPr>
          <w:rFonts w:cs="Calibri"/>
          <w:smallCaps w:val="0"/>
          <w:szCs w:val="22"/>
        </w:rPr>
        <w:tab/>
      </w:r>
      <w:r>
        <w:rPr>
          <w:rStyle w:val="16"/>
          <w:rFonts w:cs="Calibri"/>
        </w:rPr>
        <w:t>各专业毕业生的工作与专业相关度</w:t>
      </w:r>
      <w:r>
        <w:rPr>
          <w:rFonts w:cs="Calibri"/>
        </w:rPr>
        <w:tab/>
      </w:r>
      <w:r>
        <w:rPr>
          <w:rFonts w:cs="Calibri"/>
        </w:rPr>
        <w:fldChar w:fldCharType="begin"/>
      </w:r>
      <w:r>
        <w:rPr>
          <w:rFonts w:cs="Calibri"/>
        </w:rPr>
        <w:instrText xml:space="preserve"> PAGEREF _Toc25075364 \h </w:instrText>
      </w:r>
      <w:r>
        <w:rPr>
          <w:rFonts w:cs="Calibri"/>
        </w:rPr>
        <w:fldChar w:fldCharType="separate"/>
      </w:r>
      <w:r>
        <w:rPr>
          <w:rFonts w:cs="Calibri"/>
        </w:rPr>
        <w:t>39</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"_Toc25075365"</w:instrText>
      </w:r>
      <w:r>
        <w:rPr>
          <w:rStyle w:val="16"/>
          <w:rFonts w:cs="Calibri"/>
        </w:rPr>
        <w:instrText xml:space="preserve"> </w:instrText>
      </w:r>
      <w:r>
        <w:rPr>
          <w:rFonts w:cs="Calibri"/>
        </w:rPr>
        <w:fldChar w:fldCharType="separate"/>
      </w:r>
      <w:r>
        <w:rPr>
          <w:rStyle w:val="16"/>
          <w:rFonts w:cs="Calibri"/>
        </w:rPr>
        <w:t>图 3-7</w:t>
      </w:r>
      <w:r>
        <w:rPr>
          <w:rFonts w:cs="Calibri"/>
          <w:smallCaps w:val="0"/>
          <w:szCs w:val="22"/>
        </w:rPr>
        <w:tab/>
      </w:r>
      <w:r>
        <w:rPr>
          <w:rStyle w:val="16"/>
          <w:rFonts w:cs="Calibri"/>
        </w:rPr>
        <w:t>毕业生的就业现状满意度</w:t>
      </w:r>
      <w:r>
        <w:rPr>
          <w:rFonts w:cs="Calibri"/>
        </w:rPr>
        <w:tab/>
      </w:r>
      <w:r>
        <w:rPr>
          <w:rFonts w:cs="Calibri"/>
        </w:rPr>
        <w:fldChar w:fldCharType="begin"/>
      </w:r>
      <w:r>
        <w:rPr>
          <w:rFonts w:cs="Calibri"/>
        </w:rPr>
        <w:instrText xml:space="preserve"> PAGEREF _Toc25075365 \h </w:instrText>
      </w:r>
      <w:r>
        <w:rPr>
          <w:rFonts w:cs="Calibri"/>
        </w:rPr>
        <w:fldChar w:fldCharType="separate"/>
      </w:r>
      <w:r>
        <w:rPr>
          <w:rFonts w:cs="Calibri"/>
        </w:rPr>
        <w:t>41</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"_Toc25075366"</w:instrText>
      </w:r>
      <w:r>
        <w:rPr>
          <w:rStyle w:val="16"/>
          <w:rFonts w:cs="Calibri"/>
        </w:rPr>
        <w:instrText xml:space="preserve"> </w:instrText>
      </w:r>
      <w:r>
        <w:rPr>
          <w:rFonts w:cs="Calibri"/>
        </w:rPr>
        <w:fldChar w:fldCharType="separate"/>
      </w:r>
      <w:r>
        <w:rPr>
          <w:rStyle w:val="16"/>
          <w:rFonts w:cs="Calibri"/>
        </w:rPr>
        <w:t>图 3-8</w:t>
      </w:r>
      <w:r>
        <w:rPr>
          <w:rFonts w:cs="Calibri"/>
          <w:smallCaps w:val="0"/>
          <w:szCs w:val="22"/>
        </w:rPr>
        <w:tab/>
      </w:r>
      <w:r>
        <w:rPr>
          <w:rStyle w:val="16"/>
          <w:rFonts w:cs="Calibri"/>
        </w:rPr>
        <w:t>各学院毕业生的就业现状满意度</w:t>
      </w:r>
      <w:r>
        <w:rPr>
          <w:rFonts w:cs="Calibri"/>
        </w:rPr>
        <w:tab/>
      </w:r>
      <w:r>
        <w:rPr>
          <w:rFonts w:cs="Calibri"/>
        </w:rPr>
        <w:fldChar w:fldCharType="begin"/>
      </w:r>
      <w:r>
        <w:rPr>
          <w:rFonts w:cs="Calibri"/>
        </w:rPr>
        <w:instrText xml:space="preserve"> PAGEREF _Toc25075366 \h </w:instrText>
      </w:r>
      <w:r>
        <w:rPr>
          <w:rFonts w:cs="Calibri"/>
        </w:rPr>
        <w:fldChar w:fldCharType="separate"/>
      </w:r>
      <w:r>
        <w:rPr>
          <w:rFonts w:cs="Calibri"/>
        </w:rPr>
        <w:t>42</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"_Toc25075367"</w:instrText>
      </w:r>
      <w:r>
        <w:rPr>
          <w:rStyle w:val="16"/>
          <w:rFonts w:cs="Calibri"/>
        </w:rPr>
        <w:instrText xml:space="preserve"> </w:instrText>
      </w:r>
      <w:r>
        <w:rPr>
          <w:rFonts w:cs="Calibri"/>
        </w:rPr>
        <w:fldChar w:fldCharType="separate"/>
      </w:r>
      <w:r>
        <w:rPr>
          <w:rStyle w:val="16"/>
          <w:rFonts w:cs="Calibri"/>
        </w:rPr>
        <w:t>图 3-9</w:t>
      </w:r>
      <w:r>
        <w:rPr>
          <w:rFonts w:cs="Calibri"/>
          <w:smallCaps w:val="0"/>
          <w:szCs w:val="22"/>
        </w:rPr>
        <w:tab/>
      </w:r>
      <w:r>
        <w:rPr>
          <w:rStyle w:val="16"/>
          <w:rFonts w:cs="Calibri"/>
        </w:rPr>
        <w:t>各专业毕业生的就业现状满意度</w:t>
      </w:r>
      <w:r>
        <w:rPr>
          <w:rFonts w:cs="Calibri"/>
        </w:rPr>
        <w:tab/>
      </w:r>
      <w:r>
        <w:rPr>
          <w:rFonts w:cs="Calibri"/>
        </w:rPr>
        <w:fldChar w:fldCharType="begin"/>
      </w:r>
      <w:r>
        <w:rPr>
          <w:rFonts w:cs="Calibri"/>
        </w:rPr>
        <w:instrText xml:space="preserve"> PAGEREF _Toc25075367 \h </w:instrText>
      </w:r>
      <w:r>
        <w:rPr>
          <w:rFonts w:cs="Calibri"/>
        </w:rPr>
        <w:fldChar w:fldCharType="separate"/>
      </w:r>
      <w:r>
        <w:rPr>
          <w:rFonts w:cs="Calibri"/>
        </w:rPr>
        <w:t>43</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"_Toc25075368"</w:instrText>
      </w:r>
      <w:r>
        <w:rPr>
          <w:rStyle w:val="16"/>
          <w:rFonts w:cs="Calibri"/>
        </w:rPr>
        <w:instrText xml:space="preserve"> </w:instrText>
      </w:r>
      <w:r>
        <w:rPr>
          <w:rFonts w:cs="Calibri"/>
        </w:rPr>
        <w:fldChar w:fldCharType="separate"/>
      </w:r>
      <w:r>
        <w:rPr>
          <w:rStyle w:val="16"/>
          <w:rFonts w:cs="Calibri"/>
        </w:rPr>
        <w:t>图 3-10</w:t>
      </w:r>
      <w:r>
        <w:rPr>
          <w:rFonts w:cs="Calibri"/>
          <w:smallCaps w:val="0"/>
          <w:szCs w:val="22"/>
        </w:rPr>
        <w:tab/>
      </w:r>
      <w:r>
        <w:rPr>
          <w:rStyle w:val="16"/>
          <w:rFonts w:cs="Calibri"/>
        </w:rPr>
        <w:t>毕业生的职业期待吻合度</w:t>
      </w:r>
      <w:r>
        <w:rPr>
          <w:rFonts w:cs="Calibri"/>
        </w:rPr>
        <w:tab/>
      </w:r>
      <w:r>
        <w:rPr>
          <w:rFonts w:cs="Calibri"/>
        </w:rPr>
        <w:fldChar w:fldCharType="begin"/>
      </w:r>
      <w:r>
        <w:rPr>
          <w:rFonts w:cs="Calibri"/>
        </w:rPr>
        <w:instrText xml:space="preserve"> PAGEREF _Toc25075368 \h </w:instrText>
      </w:r>
      <w:r>
        <w:rPr>
          <w:rFonts w:cs="Calibri"/>
        </w:rPr>
        <w:fldChar w:fldCharType="separate"/>
      </w:r>
      <w:r>
        <w:rPr>
          <w:rFonts w:cs="Calibri"/>
        </w:rPr>
        <w:t>44</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"_Toc25075369"</w:instrText>
      </w:r>
      <w:r>
        <w:rPr>
          <w:rStyle w:val="16"/>
          <w:rFonts w:cs="Calibri"/>
        </w:rPr>
        <w:instrText xml:space="preserve"> </w:instrText>
      </w:r>
      <w:r>
        <w:rPr>
          <w:rFonts w:cs="Calibri"/>
        </w:rPr>
        <w:fldChar w:fldCharType="separate"/>
      </w:r>
      <w:r>
        <w:rPr>
          <w:rStyle w:val="16"/>
          <w:rFonts w:cs="Calibri"/>
        </w:rPr>
        <w:t>图 3-11</w:t>
      </w:r>
      <w:r>
        <w:rPr>
          <w:rFonts w:cs="Calibri"/>
          <w:smallCaps w:val="0"/>
          <w:szCs w:val="22"/>
        </w:rPr>
        <w:tab/>
      </w:r>
      <w:r>
        <w:rPr>
          <w:rStyle w:val="16"/>
          <w:rFonts w:cs="Calibri"/>
        </w:rPr>
        <w:t>各专业毕业生的职业期待吻合度</w:t>
      </w:r>
      <w:r>
        <w:rPr>
          <w:rFonts w:cs="Calibri"/>
        </w:rPr>
        <w:tab/>
      </w:r>
      <w:r>
        <w:rPr>
          <w:rFonts w:cs="Calibri"/>
        </w:rPr>
        <w:fldChar w:fldCharType="begin"/>
      </w:r>
      <w:r>
        <w:rPr>
          <w:rFonts w:cs="Calibri"/>
        </w:rPr>
        <w:instrText xml:space="preserve"> PAGEREF _Toc25075369 \h </w:instrText>
      </w:r>
      <w:r>
        <w:rPr>
          <w:rFonts w:cs="Calibri"/>
        </w:rPr>
        <w:fldChar w:fldCharType="separate"/>
      </w:r>
      <w:r>
        <w:rPr>
          <w:rFonts w:cs="Calibri"/>
        </w:rPr>
        <w:t>45</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"_Toc25075370"</w:instrText>
      </w:r>
      <w:r>
        <w:rPr>
          <w:rStyle w:val="16"/>
          <w:rFonts w:cs="Calibri"/>
        </w:rPr>
        <w:instrText xml:space="preserve"> </w:instrText>
      </w:r>
      <w:r>
        <w:rPr>
          <w:rFonts w:cs="Calibri"/>
        </w:rPr>
        <w:fldChar w:fldCharType="separate"/>
      </w:r>
      <w:r>
        <w:rPr>
          <w:rStyle w:val="16"/>
          <w:rFonts w:cs="Calibri"/>
        </w:rPr>
        <w:t>图 3-12</w:t>
      </w:r>
      <w:r>
        <w:rPr>
          <w:rFonts w:cs="Calibri"/>
          <w:smallCaps w:val="0"/>
          <w:szCs w:val="22"/>
        </w:rPr>
        <w:tab/>
      </w:r>
      <w:r>
        <w:rPr>
          <w:rStyle w:val="16"/>
          <w:rFonts w:cs="Calibri"/>
        </w:rPr>
        <w:t>毕业生的离职率</w:t>
      </w:r>
      <w:r>
        <w:rPr>
          <w:rFonts w:cs="Calibri"/>
        </w:rPr>
        <w:tab/>
      </w:r>
      <w:r>
        <w:rPr>
          <w:rFonts w:cs="Calibri"/>
        </w:rPr>
        <w:fldChar w:fldCharType="begin"/>
      </w:r>
      <w:r>
        <w:rPr>
          <w:rFonts w:cs="Calibri"/>
        </w:rPr>
        <w:instrText xml:space="preserve"> PAGEREF _Toc25075370 \h </w:instrText>
      </w:r>
      <w:r>
        <w:rPr>
          <w:rFonts w:cs="Calibri"/>
        </w:rPr>
        <w:fldChar w:fldCharType="separate"/>
      </w:r>
      <w:r>
        <w:rPr>
          <w:rFonts w:cs="Calibri"/>
        </w:rPr>
        <w:t>46</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"_Toc25075371"</w:instrText>
      </w:r>
      <w:r>
        <w:rPr>
          <w:rStyle w:val="16"/>
          <w:rFonts w:cs="Calibri"/>
        </w:rPr>
        <w:instrText xml:space="preserve"> </w:instrText>
      </w:r>
      <w:r>
        <w:rPr>
          <w:rFonts w:cs="Calibri"/>
        </w:rPr>
        <w:fldChar w:fldCharType="separate"/>
      </w:r>
      <w:r>
        <w:rPr>
          <w:rStyle w:val="16"/>
          <w:rFonts w:cs="Calibri"/>
        </w:rPr>
        <w:t>图 3-13</w:t>
      </w:r>
      <w:r>
        <w:rPr>
          <w:rFonts w:cs="Calibri"/>
          <w:smallCaps w:val="0"/>
          <w:szCs w:val="22"/>
        </w:rPr>
        <w:tab/>
      </w:r>
      <w:r>
        <w:rPr>
          <w:rStyle w:val="16"/>
          <w:rFonts w:cs="Calibri"/>
        </w:rPr>
        <w:t>各学院毕业生的离职率</w:t>
      </w:r>
      <w:r>
        <w:rPr>
          <w:rFonts w:cs="Calibri"/>
        </w:rPr>
        <w:tab/>
      </w:r>
      <w:r>
        <w:rPr>
          <w:rFonts w:cs="Calibri"/>
        </w:rPr>
        <w:fldChar w:fldCharType="begin"/>
      </w:r>
      <w:r>
        <w:rPr>
          <w:rFonts w:cs="Calibri"/>
        </w:rPr>
        <w:instrText xml:space="preserve"> PAGEREF _Toc25075371 \h </w:instrText>
      </w:r>
      <w:r>
        <w:rPr>
          <w:rFonts w:cs="Calibri"/>
        </w:rPr>
        <w:fldChar w:fldCharType="separate"/>
      </w:r>
      <w:r>
        <w:rPr>
          <w:rFonts w:cs="Calibri"/>
        </w:rPr>
        <w:t>47</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"_Toc25075372"</w:instrText>
      </w:r>
      <w:r>
        <w:rPr>
          <w:rStyle w:val="16"/>
          <w:rFonts w:cs="Calibri"/>
        </w:rPr>
        <w:instrText xml:space="preserve"> </w:instrText>
      </w:r>
      <w:r>
        <w:rPr>
          <w:rFonts w:cs="Calibri"/>
        </w:rPr>
        <w:fldChar w:fldCharType="separate"/>
      </w:r>
      <w:r>
        <w:rPr>
          <w:rStyle w:val="16"/>
          <w:rFonts w:cs="Calibri"/>
        </w:rPr>
        <w:t>图 3-14</w:t>
      </w:r>
      <w:r>
        <w:rPr>
          <w:rFonts w:cs="Calibri"/>
          <w:smallCaps w:val="0"/>
          <w:szCs w:val="22"/>
        </w:rPr>
        <w:tab/>
      </w:r>
      <w:r>
        <w:rPr>
          <w:rStyle w:val="16"/>
          <w:rFonts w:cs="Calibri"/>
        </w:rPr>
        <w:t>各专业毕业生的离职率</w:t>
      </w:r>
      <w:r>
        <w:rPr>
          <w:rFonts w:cs="Calibri"/>
        </w:rPr>
        <w:tab/>
      </w:r>
      <w:r>
        <w:rPr>
          <w:rFonts w:cs="Calibri"/>
        </w:rPr>
        <w:fldChar w:fldCharType="begin"/>
      </w:r>
      <w:r>
        <w:rPr>
          <w:rFonts w:cs="Calibri"/>
        </w:rPr>
        <w:instrText xml:space="preserve"> PAGEREF _Toc25075372 \h </w:instrText>
      </w:r>
      <w:r>
        <w:rPr>
          <w:rFonts w:cs="Calibri"/>
        </w:rPr>
        <w:fldChar w:fldCharType="separate"/>
      </w:r>
      <w:r>
        <w:rPr>
          <w:rFonts w:cs="Calibri"/>
        </w:rPr>
        <w:t>48</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"_Toc25075373"</w:instrText>
      </w:r>
      <w:r>
        <w:rPr>
          <w:rStyle w:val="16"/>
          <w:rFonts w:cs="Calibri"/>
        </w:rPr>
        <w:instrText xml:space="preserve"> </w:instrText>
      </w:r>
      <w:r>
        <w:rPr>
          <w:rFonts w:cs="Calibri"/>
        </w:rPr>
        <w:fldChar w:fldCharType="separate"/>
      </w:r>
      <w:r>
        <w:rPr>
          <w:rStyle w:val="16"/>
          <w:rFonts w:cs="Calibri"/>
        </w:rPr>
        <w:t>图 3-15</w:t>
      </w:r>
      <w:r>
        <w:rPr>
          <w:rFonts w:cs="Calibri"/>
          <w:smallCaps w:val="0"/>
          <w:szCs w:val="22"/>
        </w:rPr>
        <w:tab/>
      </w:r>
      <w:r>
        <w:rPr>
          <w:rStyle w:val="16"/>
          <w:rFonts w:cs="Calibri"/>
        </w:rPr>
        <w:t>毕业生有过薪资或职位提升的比例</w:t>
      </w:r>
      <w:r>
        <w:rPr>
          <w:rFonts w:cs="Calibri"/>
        </w:rPr>
        <w:tab/>
      </w:r>
      <w:r>
        <w:rPr>
          <w:rFonts w:cs="Calibri"/>
        </w:rPr>
        <w:fldChar w:fldCharType="begin"/>
      </w:r>
      <w:r>
        <w:rPr>
          <w:rFonts w:cs="Calibri"/>
        </w:rPr>
        <w:instrText xml:space="preserve"> PAGEREF _Toc25075373 \h </w:instrText>
      </w:r>
      <w:r>
        <w:rPr>
          <w:rFonts w:cs="Calibri"/>
        </w:rPr>
        <w:fldChar w:fldCharType="separate"/>
      </w:r>
      <w:r>
        <w:rPr>
          <w:rFonts w:cs="Calibri"/>
        </w:rPr>
        <w:t>49</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"_Toc25075374"</w:instrText>
      </w:r>
      <w:r>
        <w:rPr>
          <w:rStyle w:val="16"/>
          <w:rFonts w:cs="Calibri"/>
        </w:rPr>
        <w:instrText xml:space="preserve"> </w:instrText>
      </w:r>
      <w:r>
        <w:rPr>
          <w:rFonts w:cs="Calibri"/>
        </w:rPr>
        <w:fldChar w:fldCharType="separate"/>
      </w:r>
      <w:r>
        <w:rPr>
          <w:rStyle w:val="16"/>
          <w:rFonts w:cs="Calibri"/>
        </w:rPr>
        <w:t>图 3-16</w:t>
      </w:r>
      <w:r>
        <w:rPr>
          <w:rFonts w:cs="Calibri"/>
          <w:smallCaps w:val="0"/>
          <w:szCs w:val="22"/>
        </w:rPr>
        <w:tab/>
      </w:r>
      <w:r>
        <w:rPr>
          <w:rStyle w:val="16"/>
          <w:rFonts w:cs="Calibri"/>
        </w:rPr>
        <w:t>各学院毕业生有过薪资或职位提升的比例</w:t>
      </w:r>
      <w:r>
        <w:rPr>
          <w:rFonts w:cs="Calibri"/>
        </w:rPr>
        <w:tab/>
      </w:r>
      <w:r>
        <w:rPr>
          <w:rFonts w:cs="Calibri"/>
        </w:rPr>
        <w:fldChar w:fldCharType="begin"/>
      </w:r>
      <w:r>
        <w:rPr>
          <w:rFonts w:cs="Calibri"/>
        </w:rPr>
        <w:instrText xml:space="preserve"> PAGEREF _Toc25075374 \h </w:instrText>
      </w:r>
      <w:r>
        <w:rPr>
          <w:rFonts w:cs="Calibri"/>
        </w:rPr>
        <w:fldChar w:fldCharType="separate"/>
      </w:r>
      <w:r>
        <w:rPr>
          <w:rFonts w:cs="Calibri"/>
        </w:rPr>
        <w:t>50</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"_Toc25075375"</w:instrText>
      </w:r>
      <w:r>
        <w:rPr>
          <w:rStyle w:val="16"/>
          <w:rFonts w:cs="Calibri"/>
        </w:rPr>
        <w:instrText xml:space="preserve"> </w:instrText>
      </w:r>
      <w:r>
        <w:rPr>
          <w:rFonts w:cs="Calibri"/>
        </w:rPr>
        <w:fldChar w:fldCharType="separate"/>
      </w:r>
      <w:r>
        <w:rPr>
          <w:rStyle w:val="16"/>
          <w:rFonts w:cs="Calibri"/>
        </w:rPr>
        <w:t>图 3-17</w:t>
      </w:r>
      <w:r>
        <w:rPr>
          <w:rFonts w:cs="Calibri"/>
          <w:smallCaps w:val="0"/>
          <w:szCs w:val="22"/>
        </w:rPr>
        <w:tab/>
      </w:r>
      <w:r>
        <w:rPr>
          <w:rStyle w:val="16"/>
          <w:rFonts w:cs="Calibri"/>
        </w:rPr>
        <w:t>各专业毕业生有过薪资或职位提升的比例</w:t>
      </w:r>
      <w:r>
        <w:rPr>
          <w:rFonts w:cs="Calibri"/>
        </w:rPr>
        <w:tab/>
      </w:r>
      <w:r>
        <w:rPr>
          <w:rFonts w:cs="Calibri"/>
        </w:rPr>
        <w:fldChar w:fldCharType="begin"/>
      </w:r>
      <w:r>
        <w:rPr>
          <w:rFonts w:cs="Calibri"/>
        </w:rPr>
        <w:instrText xml:space="preserve"> PAGEREF _Toc25075375 \h </w:instrText>
      </w:r>
      <w:r>
        <w:rPr>
          <w:rFonts w:cs="Calibri"/>
        </w:rPr>
        <w:fldChar w:fldCharType="separate"/>
      </w:r>
      <w:r>
        <w:rPr>
          <w:rFonts w:cs="Calibri"/>
        </w:rPr>
        <w:t>51</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"_Toc25075376"</w:instrText>
      </w:r>
      <w:r>
        <w:rPr>
          <w:rStyle w:val="16"/>
          <w:rFonts w:cs="Calibri"/>
        </w:rPr>
        <w:instrText xml:space="preserve"> </w:instrText>
      </w:r>
      <w:r>
        <w:rPr>
          <w:rFonts w:cs="Calibri"/>
        </w:rPr>
        <w:fldChar w:fldCharType="separate"/>
      </w:r>
      <w:r>
        <w:rPr>
          <w:rStyle w:val="16"/>
          <w:rFonts w:cs="Calibri"/>
        </w:rPr>
        <w:t>图 3-18</w:t>
      </w:r>
      <w:r>
        <w:rPr>
          <w:rFonts w:cs="Calibri"/>
          <w:smallCaps w:val="0"/>
          <w:szCs w:val="22"/>
        </w:rPr>
        <w:tab/>
      </w:r>
      <w:r>
        <w:rPr>
          <w:rStyle w:val="16"/>
          <w:rFonts w:cs="Calibri"/>
        </w:rPr>
        <w:t>毕业生有过转岗的比例</w:t>
      </w:r>
      <w:r>
        <w:rPr>
          <w:rFonts w:cs="Calibri"/>
        </w:rPr>
        <w:tab/>
      </w:r>
      <w:r>
        <w:rPr>
          <w:rFonts w:cs="Calibri"/>
        </w:rPr>
        <w:fldChar w:fldCharType="begin"/>
      </w:r>
      <w:r>
        <w:rPr>
          <w:rFonts w:cs="Calibri"/>
        </w:rPr>
        <w:instrText xml:space="preserve"> PAGEREF _Toc25075376 \h </w:instrText>
      </w:r>
      <w:r>
        <w:rPr>
          <w:rFonts w:cs="Calibri"/>
        </w:rPr>
        <w:fldChar w:fldCharType="separate"/>
      </w:r>
      <w:r>
        <w:rPr>
          <w:rFonts w:cs="Calibri"/>
        </w:rPr>
        <w:t>52</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"_Toc25075377"</w:instrText>
      </w:r>
      <w:r>
        <w:rPr>
          <w:rStyle w:val="16"/>
          <w:rFonts w:cs="Calibri"/>
        </w:rPr>
        <w:instrText xml:space="preserve"> </w:instrText>
      </w:r>
      <w:r>
        <w:rPr>
          <w:rFonts w:cs="Calibri"/>
        </w:rPr>
        <w:fldChar w:fldCharType="separate"/>
      </w:r>
      <w:r>
        <w:rPr>
          <w:rStyle w:val="16"/>
          <w:rFonts w:cs="Calibri"/>
        </w:rPr>
        <w:t>图 3-19</w:t>
      </w:r>
      <w:r>
        <w:rPr>
          <w:rFonts w:cs="Calibri"/>
          <w:smallCaps w:val="0"/>
          <w:szCs w:val="22"/>
        </w:rPr>
        <w:tab/>
      </w:r>
      <w:r>
        <w:rPr>
          <w:rStyle w:val="16"/>
          <w:rFonts w:cs="Calibri"/>
        </w:rPr>
        <w:t>各学院毕业生有过转岗的比例</w:t>
      </w:r>
      <w:r>
        <w:rPr>
          <w:rFonts w:cs="Calibri"/>
        </w:rPr>
        <w:tab/>
      </w:r>
      <w:r>
        <w:rPr>
          <w:rFonts w:cs="Calibri"/>
        </w:rPr>
        <w:fldChar w:fldCharType="begin"/>
      </w:r>
      <w:r>
        <w:rPr>
          <w:rFonts w:cs="Calibri"/>
        </w:rPr>
        <w:instrText xml:space="preserve"> PAGEREF _Toc25075377 \h </w:instrText>
      </w:r>
      <w:r>
        <w:rPr>
          <w:rFonts w:cs="Calibri"/>
        </w:rPr>
        <w:fldChar w:fldCharType="separate"/>
      </w:r>
      <w:r>
        <w:rPr>
          <w:rFonts w:cs="Calibri"/>
        </w:rPr>
        <w:t>53</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"_Toc25075378"</w:instrText>
      </w:r>
      <w:r>
        <w:rPr>
          <w:rStyle w:val="16"/>
          <w:rFonts w:cs="Calibri"/>
        </w:rPr>
        <w:instrText xml:space="preserve"> </w:instrText>
      </w:r>
      <w:r>
        <w:rPr>
          <w:rFonts w:cs="Calibri"/>
        </w:rPr>
        <w:fldChar w:fldCharType="separate"/>
      </w:r>
      <w:r>
        <w:rPr>
          <w:rStyle w:val="16"/>
          <w:rFonts w:cs="Calibri"/>
        </w:rPr>
        <w:t>图 3-20</w:t>
      </w:r>
      <w:r>
        <w:rPr>
          <w:rFonts w:cs="Calibri"/>
          <w:smallCaps w:val="0"/>
          <w:szCs w:val="22"/>
        </w:rPr>
        <w:tab/>
      </w:r>
      <w:r>
        <w:rPr>
          <w:rStyle w:val="16"/>
          <w:rFonts w:cs="Calibri"/>
        </w:rPr>
        <w:t>各专业毕业生有过转岗的比例</w:t>
      </w:r>
      <w:r>
        <w:rPr>
          <w:rFonts w:cs="Calibri"/>
        </w:rPr>
        <w:tab/>
      </w:r>
      <w:r>
        <w:rPr>
          <w:rFonts w:cs="Calibri"/>
        </w:rPr>
        <w:fldChar w:fldCharType="begin"/>
      </w:r>
      <w:r>
        <w:rPr>
          <w:rFonts w:cs="Calibri"/>
        </w:rPr>
        <w:instrText xml:space="preserve"> PAGEREF _Toc25075378 \h </w:instrText>
      </w:r>
      <w:r>
        <w:rPr>
          <w:rFonts w:cs="Calibri"/>
        </w:rPr>
        <w:fldChar w:fldCharType="separate"/>
      </w:r>
      <w:r>
        <w:rPr>
          <w:rFonts w:cs="Calibri"/>
        </w:rPr>
        <w:t>54</w:t>
      </w:r>
      <w:r>
        <w:rPr>
          <w:rFonts w:cs="Calibri"/>
        </w:rPr>
        <w:fldChar w:fldCharType="end"/>
      </w:r>
      <w:r>
        <w:rPr>
          <w:rFonts w:cs="Calibri"/>
        </w:rPr>
        <w:fldChar w:fldCharType="end"/>
      </w:r>
    </w:p>
    <w:p>
      <w:pPr>
        <w:pStyle w:val="11"/>
        <w:ind w:left="141" w:leftChars="67"/>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"_Toc25075379"</w:instrText>
      </w:r>
      <w:r>
        <w:rPr>
          <w:rStyle w:val="16"/>
          <w:rFonts w:cs="Calibri"/>
        </w:rPr>
        <w:instrText xml:space="preserve"> </w:instrText>
      </w:r>
      <w:r>
        <w:rPr>
          <w:rFonts w:cs="Calibri"/>
        </w:rPr>
        <w:fldChar w:fldCharType="separate"/>
      </w:r>
      <w:r>
        <w:rPr>
          <w:rStyle w:val="16"/>
          <w:rFonts w:cs="Calibri"/>
        </w:rPr>
        <w:t>第四章</w:t>
      </w:r>
      <w:r>
        <w:rPr>
          <w:rFonts w:cs="Calibri"/>
          <w:b w:val="0"/>
          <w:bCs w:val="0"/>
          <w:caps w:val="0"/>
          <w:szCs w:val="22"/>
        </w:rPr>
        <w:tab/>
      </w:r>
      <w:r>
        <w:rPr>
          <w:rStyle w:val="16"/>
          <w:rFonts w:cs="Calibri"/>
        </w:rPr>
        <w:t>就业发展趋势分析</w:t>
      </w:r>
      <w:r>
        <w:rPr>
          <w:rFonts w:cs="Calibri"/>
        </w:rPr>
        <w:tab/>
      </w:r>
      <w:r>
        <w:rPr>
          <w:rFonts w:cs="Calibri"/>
        </w:rPr>
        <w:fldChar w:fldCharType="begin"/>
      </w:r>
      <w:r>
        <w:rPr>
          <w:rFonts w:cs="Calibri"/>
        </w:rPr>
        <w:instrText xml:space="preserve"> PAGEREF _Toc25075379 \h </w:instrText>
      </w:r>
      <w:r>
        <w:rPr>
          <w:rFonts w:cs="Calibri"/>
        </w:rPr>
        <w:fldChar w:fldCharType="separate"/>
      </w:r>
      <w:r>
        <w:rPr>
          <w:rFonts w:cs="Calibri"/>
        </w:rPr>
        <w:t>56</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"_Toc25075380"</w:instrText>
      </w:r>
      <w:r>
        <w:rPr>
          <w:rStyle w:val="16"/>
          <w:rFonts w:cs="Calibri"/>
        </w:rPr>
        <w:instrText xml:space="preserve"> </w:instrText>
      </w:r>
      <w:r>
        <w:rPr>
          <w:rFonts w:cs="Calibri"/>
        </w:rPr>
        <w:fldChar w:fldCharType="separate"/>
      </w:r>
      <w:r>
        <w:rPr>
          <w:rStyle w:val="16"/>
          <w:rFonts w:cs="Calibri"/>
        </w:rPr>
        <w:t>图 4-1</w:t>
      </w:r>
      <w:r>
        <w:rPr>
          <w:rFonts w:cs="Calibri"/>
          <w:smallCaps w:val="0"/>
          <w:szCs w:val="22"/>
        </w:rPr>
        <w:tab/>
      </w:r>
      <w:r>
        <w:rPr>
          <w:rStyle w:val="16"/>
          <w:rFonts w:cs="Calibri"/>
        </w:rPr>
        <w:t>就业率变化趋势</w:t>
      </w:r>
      <w:r>
        <w:rPr>
          <w:rFonts w:cs="Calibri"/>
        </w:rPr>
        <w:tab/>
      </w:r>
      <w:r>
        <w:rPr>
          <w:rFonts w:cs="Calibri"/>
        </w:rPr>
        <w:fldChar w:fldCharType="begin"/>
      </w:r>
      <w:r>
        <w:rPr>
          <w:rFonts w:cs="Calibri"/>
        </w:rPr>
        <w:instrText xml:space="preserve"> PAGEREF _Toc25075380 \h </w:instrText>
      </w:r>
      <w:r>
        <w:rPr>
          <w:rFonts w:cs="Calibri"/>
        </w:rPr>
        <w:fldChar w:fldCharType="separate"/>
      </w:r>
      <w:r>
        <w:rPr>
          <w:rFonts w:cs="Calibri"/>
        </w:rPr>
        <w:t>56</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"_Toc25075381"</w:instrText>
      </w:r>
      <w:r>
        <w:rPr>
          <w:rStyle w:val="16"/>
          <w:rFonts w:cs="Calibri"/>
        </w:rPr>
        <w:instrText xml:space="preserve"> </w:instrText>
      </w:r>
      <w:r>
        <w:rPr>
          <w:rFonts w:cs="Calibri"/>
        </w:rPr>
        <w:fldChar w:fldCharType="separate"/>
      </w:r>
      <w:r>
        <w:rPr>
          <w:rStyle w:val="16"/>
          <w:rFonts w:cs="Calibri"/>
        </w:rPr>
        <w:t>图 4-2</w:t>
      </w:r>
      <w:r>
        <w:rPr>
          <w:rFonts w:cs="Calibri"/>
          <w:smallCaps w:val="0"/>
          <w:szCs w:val="22"/>
        </w:rPr>
        <w:tab/>
      </w:r>
      <w:r>
        <w:rPr>
          <w:rStyle w:val="16"/>
          <w:rFonts w:cs="Calibri"/>
        </w:rPr>
        <w:t>各学院毕业生的就业率、与本校2018届对比</w:t>
      </w:r>
      <w:r>
        <w:rPr>
          <w:rFonts w:cs="Calibri"/>
        </w:rPr>
        <w:tab/>
      </w:r>
      <w:r>
        <w:rPr>
          <w:rFonts w:cs="Calibri"/>
        </w:rPr>
        <w:fldChar w:fldCharType="begin"/>
      </w:r>
      <w:r>
        <w:rPr>
          <w:rFonts w:cs="Calibri"/>
        </w:rPr>
        <w:instrText xml:space="preserve"> PAGEREF _Toc25075381 \h </w:instrText>
      </w:r>
      <w:r>
        <w:rPr>
          <w:rFonts w:cs="Calibri"/>
        </w:rPr>
        <w:fldChar w:fldCharType="separate"/>
      </w:r>
      <w:r>
        <w:rPr>
          <w:rFonts w:cs="Calibri"/>
        </w:rPr>
        <w:t>57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"_Toc25075382"</w:instrText>
      </w:r>
      <w:r>
        <w:rPr>
          <w:rStyle w:val="16"/>
          <w:rFonts w:cs="Calibri"/>
        </w:rPr>
        <w:instrText xml:space="preserve"> </w:instrText>
      </w:r>
      <w:r>
        <w:rPr>
          <w:rFonts w:cs="Calibri"/>
        </w:rPr>
        <w:fldChar w:fldCharType="separate"/>
      </w:r>
      <w:r>
        <w:rPr>
          <w:rStyle w:val="16"/>
          <w:rFonts w:cs="Calibri"/>
        </w:rPr>
        <w:t>图 4-3</w:t>
      </w:r>
      <w:r>
        <w:rPr>
          <w:rFonts w:cs="Calibri"/>
          <w:smallCaps w:val="0"/>
          <w:szCs w:val="22"/>
        </w:rPr>
        <w:tab/>
      </w:r>
      <w:r>
        <w:rPr>
          <w:rStyle w:val="16"/>
          <w:rFonts w:cs="Calibri"/>
        </w:rPr>
        <w:t>各专业毕业生的就业率、与本校2018届对比</w:t>
      </w:r>
      <w:r>
        <w:rPr>
          <w:rFonts w:cs="Calibri"/>
        </w:rPr>
        <w:tab/>
      </w:r>
      <w:r>
        <w:rPr>
          <w:rFonts w:cs="Calibri"/>
        </w:rPr>
        <w:fldChar w:fldCharType="begin"/>
      </w:r>
      <w:r>
        <w:rPr>
          <w:rFonts w:cs="Calibri"/>
        </w:rPr>
        <w:instrText xml:space="preserve"> PAGEREF _Toc25075382 \h </w:instrText>
      </w:r>
      <w:r>
        <w:rPr>
          <w:rFonts w:cs="Calibri"/>
        </w:rPr>
        <w:fldChar w:fldCharType="separate"/>
      </w:r>
      <w:r>
        <w:rPr>
          <w:rFonts w:cs="Calibri"/>
        </w:rPr>
        <w:t>58</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"_Toc25075383"</w:instrText>
      </w:r>
      <w:r>
        <w:rPr>
          <w:rStyle w:val="16"/>
          <w:rFonts w:cs="Calibri"/>
        </w:rPr>
        <w:instrText xml:space="preserve"> </w:instrText>
      </w:r>
      <w:r>
        <w:rPr>
          <w:rFonts w:cs="Calibri"/>
        </w:rPr>
        <w:fldChar w:fldCharType="separate"/>
      </w:r>
      <w:r>
        <w:rPr>
          <w:rStyle w:val="16"/>
          <w:rFonts w:cs="Calibri"/>
        </w:rPr>
        <w:t>图 4-4</w:t>
      </w:r>
      <w:r>
        <w:rPr>
          <w:rFonts w:cs="Calibri"/>
          <w:smallCaps w:val="0"/>
          <w:szCs w:val="22"/>
        </w:rPr>
        <w:tab/>
      </w:r>
      <w:r>
        <w:rPr>
          <w:rStyle w:val="16"/>
          <w:rFonts w:cs="Calibri"/>
        </w:rPr>
        <w:t>毕业去向分布</w:t>
      </w:r>
      <w:r>
        <w:rPr>
          <w:rFonts w:cs="Calibri"/>
        </w:rPr>
        <w:tab/>
      </w:r>
      <w:r>
        <w:rPr>
          <w:rFonts w:cs="Calibri"/>
        </w:rPr>
        <w:fldChar w:fldCharType="begin"/>
      </w:r>
      <w:r>
        <w:rPr>
          <w:rFonts w:cs="Calibri"/>
        </w:rPr>
        <w:instrText xml:space="preserve"> PAGEREF _Toc25075383 \h </w:instrText>
      </w:r>
      <w:r>
        <w:rPr>
          <w:rFonts w:cs="Calibri"/>
        </w:rPr>
        <w:fldChar w:fldCharType="separate"/>
      </w:r>
      <w:r>
        <w:rPr>
          <w:rFonts w:cs="Calibri"/>
        </w:rPr>
        <w:t>60</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"_Toc25075384"</w:instrText>
      </w:r>
      <w:r>
        <w:rPr>
          <w:rStyle w:val="16"/>
          <w:rFonts w:cs="Calibri"/>
        </w:rPr>
        <w:instrText xml:space="preserve"> </w:instrText>
      </w:r>
      <w:r>
        <w:rPr>
          <w:rFonts w:cs="Calibri"/>
        </w:rPr>
        <w:fldChar w:fldCharType="separate"/>
      </w:r>
      <w:r>
        <w:rPr>
          <w:rStyle w:val="16"/>
          <w:rFonts w:cs="Calibri"/>
          <w:kern w:val="0"/>
        </w:rPr>
        <w:t>表 4-1</w:t>
      </w:r>
      <w:r>
        <w:rPr>
          <w:rFonts w:cs="Calibri"/>
          <w:smallCaps w:val="0"/>
          <w:szCs w:val="22"/>
        </w:rPr>
        <w:tab/>
      </w:r>
      <w:r>
        <w:rPr>
          <w:rStyle w:val="16"/>
          <w:rFonts w:cs="Calibri"/>
        </w:rPr>
        <w:t>主要职业类需求变化趋势</w:t>
      </w:r>
      <w:r>
        <w:rPr>
          <w:rFonts w:cs="Calibri"/>
        </w:rPr>
        <w:tab/>
      </w:r>
      <w:r>
        <w:rPr>
          <w:rFonts w:cs="Calibri"/>
        </w:rPr>
        <w:fldChar w:fldCharType="begin"/>
      </w:r>
      <w:r>
        <w:rPr>
          <w:rFonts w:cs="Calibri"/>
        </w:rPr>
        <w:instrText xml:space="preserve"> PAGEREF _Toc25075384 \h </w:instrText>
      </w:r>
      <w:r>
        <w:rPr>
          <w:rFonts w:cs="Calibri"/>
        </w:rPr>
        <w:fldChar w:fldCharType="separate"/>
      </w:r>
      <w:r>
        <w:rPr>
          <w:rFonts w:cs="Calibri"/>
        </w:rPr>
        <w:t>60</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"_Toc25075385"</w:instrText>
      </w:r>
      <w:r>
        <w:rPr>
          <w:rStyle w:val="16"/>
          <w:rFonts w:cs="Calibri"/>
        </w:rPr>
        <w:instrText xml:space="preserve"> </w:instrText>
      </w:r>
      <w:r>
        <w:rPr>
          <w:rFonts w:cs="Calibri"/>
        </w:rPr>
        <w:fldChar w:fldCharType="separate"/>
      </w:r>
      <w:r>
        <w:rPr>
          <w:rStyle w:val="16"/>
          <w:rFonts w:cs="Calibri"/>
          <w:kern w:val="0"/>
        </w:rPr>
        <w:t>表 4-2</w:t>
      </w:r>
      <w:r>
        <w:rPr>
          <w:rFonts w:cs="Calibri"/>
          <w:smallCaps w:val="0"/>
          <w:szCs w:val="22"/>
        </w:rPr>
        <w:tab/>
      </w:r>
      <w:r>
        <w:rPr>
          <w:rStyle w:val="16"/>
          <w:rFonts w:cs="Calibri"/>
        </w:rPr>
        <w:t>主要行业类需求变化趋势</w:t>
      </w:r>
      <w:r>
        <w:rPr>
          <w:rFonts w:cs="Calibri"/>
        </w:rPr>
        <w:tab/>
      </w:r>
      <w:r>
        <w:rPr>
          <w:rFonts w:cs="Calibri"/>
        </w:rPr>
        <w:fldChar w:fldCharType="begin"/>
      </w:r>
      <w:r>
        <w:rPr>
          <w:rFonts w:cs="Calibri"/>
        </w:rPr>
        <w:instrText xml:space="preserve"> PAGEREF _Toc25075385 \h </w:instrText>
      </w:r>
      <w:r>
        <w:rPr>
          <w:rFonts w:cs="Calibri"/>
        </w:rPr>
        <w:fldChar w:fldCharType="separate"/>
      </w:r>
      <w:r>
        <w:rPr>
          <w:rFonts w:cs="Calibri"/>
        </w:rPr>
        <w:t>61</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"_Toc25075386"</w:instrText>
      </w:r>
      <w:r>
        <w:rPr>
          <w:rStyle w:val="16"/>
          <w:rFonts w:cs="Calibri"/>
        </w:rPr>
        <w:instrText xml:space="preserve"> </w:instrText>
      </w:r>
      <w:r>
        <w:rPr>
          <w:rFonts w:cs="Calibri"/>
        </w:rPr>
        <w:fldChar w:fldCharType="separate"/>
      </w:r>
      <w:r>
        <w:rPr>
          <w:rStyle w:val="16"/>
          <w:rFonts w:cs="Calibri"/>
        </w:rPr>
        <w:t>图 4-5</w:t>
      </w:r>
      <w:r>
        <w:rPr>
          <w:rFonts w:cs="Calibri"/>
          <w:smallCaps w:val="0"/>
          <w:szCs w:val="22"/>
        </w:rPr>
        <w:tab/>
      </w:r>
      <w:r>
        <w:rPr>
          <w:rStyle w:val="16"/>
          <w:rFonts w:cs="Calibri"/>
        </w:rPr>
        <w:t>不同类型用人单位需求变化趋势</w:t>
      </w:r>
      <w:r>
        <w:rPr>
          <w:rFonts w:cs="Calibri"/>
        </w:rPr>
        <w:tab/>
      </w:r>
      <w:r>
        <w:rPr>
          <w:rFonts w:cs="Calibri"/>
        </w:rPr>
        <w:fldChar w:fldCharType="begin"/>
      </w:r>
      <w:r>
        <w:rPr>
          <w:rFonts w:cs="Calibri"/>
        </w:rPr>
        <w:instrText xml:space="preserve"> PAGEREF _Toc25075386 \h </w:instrText>
      </w:r>
      <w:r>
        <w:rPr>
          <w:rFonts w:cs="Calibri"/>
        </w:rPr>
        <w:fldChar w:fldCharType="separate"/>
      </w:r>
      <w:r>
        <w:rPr>
          <w:rFonts w:cs="Calibri"/>
        </w:rPr>
        <w:t>61</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"_Toc25075387"</w:instrText>
      </w:r>
      <w:r>
        <w:rPr>
          <w:rStyle w:val="16"/>
          <w:rFonts w:cs="Calibri"/>
        </w:rPr>
        <w:instrText xml:space="preserve"> </w:instrText>
      </w:r>
      <w:r>
        <w:rPr>
          <w:rFonts w:cs="Calibri"/>
        </w:rPr>
        <w:fldChar w:fldCharType="separate"/>
      </w:r>
      <w:r>
        <w:rPr>
          <w:rStyle w:val="16"/>
          <w:rFonts w:cs="Calibri"/>
        </w:rPr>
        <w:t>图 4-6</w:t>
      </w:r>
      <w:r>
        <w:rPr>
          <w:rFonts w:cs="Calibri"/>
          <w:smallCaps w:val="0"/>
          <w:szCs w:val="22"/>
        </w:rPr>
        <w:tab/>
      </w:r>
      <w:r>
        <w:rPr>
          <w:rStyle w:val="16"/>
          <w:rFonts w:cs="Calibri"/>
        </w:rPr>
        <w:t>不同规模用人单位需求变化趋势</w:t>
      </w:r>
      <w:r>
        <w:rPr>
          <w:rFonts w:cs="Calibri"/>
        </w:rPr>
        <w:tab/>
      </w:r>
      <w:r>
        <w:rPr>
          <w:rFonts w:cs="Calibri"/>
        </w:rPr>
        <w:fldChar w:fldCharType="begin"/>
      </w:r>
      <w:r>
        <w:rPr>
          <w:rFonts w:cs="Calibri"/>
        </w:rPr>
        <w:instrText xml:space="preserve"> PAGEREF _Toc25075387 \h </w:instrText>
      </w:r>
      <w:r>
        <w:rPr>
          <w:rFonts w:cs="Calibri"/>
        </w:rPr>
        <w:fldChar w:fldCharType="separate"/>
      </w:r>
      <w:r>
        <w:rPr>
          <w:rFonts w:cs="Calibri"/>
        </w:rPr>
        <w:t>62</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"_Toc25075388"</w:instrText>
      </w:r>
      <w:r>
        <w:rPr>
          <w:rStyle w:val="16"/>
          <w:rFonts w:cs="Calibri"/>
        </w:rPr>
        <w:instrText xml:space="preserve"> </w:instrText>
      </w:r>
      <w:r>
        <w:rPr>
          <w:rFonts w:cs="Calibri"/>
        </w:rPr>
        <w:fldChar w:fldCharType="separate"/>
      </w:r>
      <w:r>
        <w:rPr>
          <w:rStyle w:val="16"/>
          <w:rFonts w:cs="Calibri"/>
        </w:rPr>
        <w:t>表 4-3</w:t>
      </w:r>
      <w:r>
        <w:rPr>
          <w:rFonts w:cs="Calibri"/>
          <w:smallCaps w:val="0"/>
          <w:szCs w:val="22"/>
        </w:rPr>
        <w:tab/>
      </w:r>
      <w:r>
        <w:rPr>
          <w:rStyle w:val="16"/>
          <w:rFonts w:cs="Calibri"/>
        </w:rPr>
        <w:t>毕业生主要就业省份的变化趋势</w:t>
      </w:r>
      <w:r>
        <w:rPr>
          <w:rFonts w:cs="Calibri"/>
        </w:rPr>
        <w:tab/>
      </w:r>
      <w:r>
        <w:rPr>
          <w:rFonts w:cs="Calibri"/>
        </w:rPr>
        <w:fldChar w:fldCharType="begin"/>
      </w:r>
      <w:r>
        <w:rPr>
          <w:rFonts w:cs="Calibri"/>
        </w:rPr>
        <w:instrText xml:space="preserve"> PAGEREF _Toc25075388 \h </w:instrText>
      </w:r>
      <w:r>
        <w:rPr>
          <w:rFonts w:cs="Calibri"/>
        </w:rPr>
        <w:fldChar w:fldCharType="separate"/>
      </w:r>
      <w:r>
        <w:rPr>
          <w:rFonts w:cs="Calibri"/>
        </w:rPr>
        <w:t>62</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"_Toc25075389"</w:instrText>
      </w:r>
      <w:r>
        <w:rPr>
          <w:rStyle w:val="16"/>
          <w:rFonts w:cs="Calibri"/>
        </w:rPr>
        <w:instrText xml:space="preserve"> </w:instrText>
      </w:r>
      <w:r>
        <w:rPr>
          <w:rFonts w:cs="Calibri"/>
        </w:rPr>
        <w:fldChar w:fldCharType="separate"/>
      </w:r>
      <w:r>
        <w:rPr>
          <w:rStyle w:val="16"/>
          <w:rFonts w:cs="Calibri"/>
        </w:rPr>
        <w:t>表 4-4</w:t>
      </w:r>
      <w:r>
        <w:rPr>
          <w:rFonts w:cs="Calibri"/>
          <w:smallCaps w:val="0"/>
          <w:szCs w:val="22"/>
        </w:rPr>
        <w:tab/>
      </w:r>
      <w:r>
        <w:rPr>
          <w:rStyle w:val="16"/>
          <w:rFonts w:cs="Calibri"/>
        </w:rPr>
        <w:t>毕业生主要就业城市的变化趋势</w:t>
      </w:r>
      <w:r>
        <w:rPr>
          <w:rFonts w:cs="Calibri"/>
        </w:rPr>
        <w:tab/>
      </w:r>
      <w:r>
        <w:rPr>
          <w:rFonts w:cs="Calibri"/>
        </w:rPr>
        <w:fldChar w:fldCharType="begin"/>
      </w:r>
      <w:r>
        <w:rPr>
          <w:rFonts w:cs="Calibri"/>
        </w:rPr>
        <w:instrText xml:space="preserve"> PAGEREF _Toc25075389 \h </w:instrText>
      </w:r>
      <w:r>
        <w:rPr>
          <w:rFonts w:cs="Calibri"/>
        </w:rPr>
        <w:fldChar w:fldCharType="separate"/>
      </w:r>
      <w:r>
        <w:rPr>
          <w:rFonts w:cs="Calibri"/>
        </w:rPr>
        <w:t>62</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"_Toc25075390"</w:instrText>
      </w:r>
      <w:r>
        <w:rPr>
          <w:rStyle w:val="16"/>
          <w:rFonts w:cs="Calibri"/>
        </w:rPr>
        <w:instrText xml:space="preserve"> </w:instrText>
      </w:r>
      <w:r>
        <w:rPr>
          <w:rFonts w:cs="Calibri"/>
        </w:rPr>
        <w:fldChar w:fldCharType="separate"/>
      </w:r>
      <w:r>
        <w:rPr>
          <w:rStyle w:val="16"/>
          <w:rFonts w:cs="Calibri"/>
        </w:rPr>
        <w:t>图 4-7</w:t>
      </w:r>
      <w:r>
        <w:rPr>
          <w:rFonts w:cs="Calibri"/>
          <w:smallCaps w:val="0"/>
          <w:szCs w:val="22"/>
        </w:rPr>
        <w:tab/>
      </w:r>
      <w:r>
        <w:rPr>
          <w:rStyle w:val="16"/>
          <w:rFonts w:cs="Calibri"/>
        </w:rPr>
        <w:t>月收入变化趋势</w:t>
      </w:r>
      <w:r>
        <w:rPr>
          <w:rFonts w:cs="Calibri"/>
        </w:rPr>
        <w:tab/>
      </w:r>
      <w:r>
        <w:rPr>
          <w:rFonts w:cs="Calibri"/>
        </w:rPr>
        <w:fldChar w:fldCharType="begin"/>
      </w:r>
      <w:r>
        <w:rPr>
          <w:rFonts w:cs="Calibri"/>
        </w:rPr>
        <w:instrText xml:space="preserve"> PAGEREF _Toc25075390 \h </w:instrText>
      </w:r>
      <w:r>
        <w:rPr>
          <w:rFonts w:cs="Calibri"/>
        </w:rPr>
        <w:fldChar w:fldCharType="separate"/>
      </w:r>
      <w:r>
        <w:rPr>
          <w:rFonts w:cs="Calibri"/>
        </w:rPr>
        <w:t>63</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"_Toc25075391"</w:instrText>
      </w:r>
      <w:r>
        <w:rPr>
          <w:rStyle w:val="16"/>
          <w:rFonts w:cs="Calibri"/>
        </w:rPr>
        <w:instrText xml:space="preserve"> </w:instrText>
      </w:r>
      <w:r>
        <w:rPr>
          <w:rFonts w:cs="Calibri"/>
        </w:rPr>
        <w:fldChar w:fldCharType="separate"/>
      </w:r>
      <w:r>
        <w:rPr>
          <w:rStyle w:val="16"/>
          <w:rFonts w:cs="Calibri"/>
        </w:rPr>
        <w:t>图 4-8</w:t>
      </w:r>
      <w:r>
        <w:rPr>
          <w:rFonts w:cs="Calibri"/>
          <w:smallCaps w:val="0"/>
          <w:szCs w:val="22"/>
        </w:rPr>
        <w:tab/>
      </w:r>
      <w:r>
        <w:rPr>
          <w:rStyle w:val="16"/>
          <w:rFonts w:cs="Calibri"/>
        </w:rPr>
        <w:t>各学院毕业生的月收入、与本校2018届对比</w:t>
      </w:r>
      <w:r>
        <w:rPr>
          <w:rFonts w:cs="Calibri"/>
        </w:rPr>
        <w:tab/>
      </w:r>
      <w:r>
        <w:rPr>
          <w:rFonts w:cs="Calibri"/>
        </w:rPr>
        <w:fldChar w:fldCharType="begin"/>
      </w:r>
      <w:r>
        <w:rPr>
          <w:rFonts w:cs="Calibri"/>
        </w:rPr>
        <w:instrText xml:space="preserve"> PAGEREF _Toc25075391 \h </w:instrText>
      </w:r>
      <w:r>
        <w:rPr>
          <w:rFonts w:cs="Calibri"/>
        </w:rPr>
        <w:fldChar w:fldCharType="separate"/>
      </w:r>
      <w:r>
        <w:rPr>
          <w:rFonts w:cs="Calibri"/>
        </w:rPr>
        <w:t>64</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"_Toc25075392"</w:instrText>
      </w:r>
      <w:r>
        <w:rPr>
          <w:rStyle w:val="16"/>
          <w:rFonts w:cs="Calibri"/>
        </w:rPr>
        <w:instrText xml:space="preserve"> </w:instrText>
      </w:r>
      <w:r>
        <w:rPr>
          <w:rFonts w:cs="Calibri"/>
        </w:rPr>
        <w:fldChar w:fldCharType="separate"/>
      </w:r>
      <w:r>
        <w:rPr>
          <w:rStyle w:val="16"/>
          <w:rFonts w:cs="Calibri"/>
        </w:rPr>
        <w:t>图 4-9</w:t>
      </w:r>
      <w:r>
        <w:rPr>
          <w:rFonts w:cs="Calibri"/>
          <w:smallCaps w:val="0"/>
          <w:szCs w:val="22"/>
        </w:rPr>
        <w:tab/>
      </w:r>
      <w:r>
        <w:rPr>
          <w:rStyle w:val="16"/>
          <w:rFonts w:cs="Calibri"/>
        </w:rPr>
        <w:t>各专业毕业生的月收入、与本校2018届对比</w:t>
      </w:r>
      <w:r>
        <w:rPr>
          <w:rFonts w:cs="Calibri"/>
        </w:rPr>
        <w:tab/>
      </w:r>
      <w:r>
        <w:rPr>
          <w:rFonts w:cs="Calibri"/>
        </w:rPr>
        <w:fldChar w:fldCharType="begin"/>
      </w:r>
      <w:r>
        <w:rPr>
          <w:rFonts w:cs="Calibri"/>
        </w:rPr>
        <w:instrText xml:space="preserve"> PAGEREF _Toc25075392 \h </w:instrText>
      </w:r>
      <w:r>
        <w:rPr>
          <w:rFonts w:cs="Calibri"/>
        </w:rPr>
        <w:fldChar w:fldCharType="separate"/>
      </w:r>
      <w:r>
        <w:rPr>
          <w:rFonts w:cs="Calibri"/>
        </w:rPr>
        <w:t>65</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"_Toc25075393"</w:instrText>
      </w:r>
      <w:r>
        <w:rPr>
          <w:rStyle w:val="16"/>
          <w:rFonts w:cs="Calibri"/>
        </w:rPr>
        <w:instrText xml:space="preserve"> </w:instrText>
      </w:r>
      <w:r>
        <w:rPr>
          <w:rFonts w:cs="Calibri"/>
        </w:rPr>
        <w:fldChar w:fldCharType="separate"/>
      </w:r>
      <w:r>
        <w:rPr>
          <w:rStyle w:val="16"/>
          <w:rFonts w:cs="Calibri"/>
        </w:rPr>
        <w:t>图 4-10</w:t>
      </w:r>
      <w:r>
        <w:rPr>
          <w:rFonts w:cs="Calibri"/>
          <w:smallCaps w:val="0"/>
          <w:szCs w:val="22"/>
        </w:rPr>
        <w:tab/>
      </w:r>
      <w:r>
        <w:rPr>
          <w:rStyle w:val="16"/>
          <w:rFonts w:cs="Calibri"/>
        </w:rPr>
        <w:t>专业相关度变化趋势</w:t>
      </w:r>
      <w:r>
        <w:rPr>
          <w:rFonts w:cs="Calibri"/>
        </w:rPr>
        <w:tab/>
      </w:r>
      <w:r>
        <w:rPr>
          <w:rFonts w:cs="Calibri"/>
        </w:rPr>
        <w:fldChar w:fldCharType="begin"/>
      </w:r>
      <w:r>
        <w:rPr>
          <w:rFonts w:cs="Calibri"/>
        </w:rPr>
        <w:instrText xml:space="preserve"> PAGEREF _Toc25075393 \h </w:instrText>
      </w:r>
      <w:r>
        <w:rPr>
          <w:rFonts w:cs="Calibri"/>
        </w:rPr>
        <w:fldChar w:fldCharType="separate"/>
      </w:r>
      <w:r>
        <w:rPr>
          <w:rFonts w:cs="Calibri"/>
        </w:rPr>
        <w:t>67</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"_Toc25075394"</w:instrText>
      </w:r>
      <w:r>
        <w:rPr>
          <w:rStyle w:val="16"/>
          <w:rFonts w:cs="Calibri"/>
        </w:rPr>
        <w:instrText xml:space="preserve"> </w:instrText>
      </w:r>
      <w:r>
        <w:rPr>
          <w:rFonts w:cs="Calibri"/>
        </w:rPr>
        <w:fldChar w:fldCharType="separate"/>
      </w:r>
      <w:r>
        <w:rPr>
          <w:rStyle w:val="16"/>
          <w:rFonts w:cs="Calibri"/>
        </w:rPr>
        <w:t>图 4-11</w:t>
      </w:r>
      <w:r>
        <w:rPr>
          <w:rFonts w:cs="Calibri"/>
          <w:smallCaps w:val="0"/>
          <w:szCs w:val="22"/>
        </w:rPr>
        <w:tab/>
      </w:r>
      <w:r>
        <w:rPr>
          <w:rStyle w:val="16"/>
          <w:rFonts w:cs="Calibri"/>
        </w:rPr>
        <w:t>各学院毕业生的工作与专业相关度、与本校2018届对比</w:t>
      </w:r>
      <w:r>
        <w:rPr>
          <w:rFonts w:cs="Calibri"/>
        </w:rPr>
        <w:tab/>
      </w:r>
      <w:r>
        <w:rPr>
          <w:rFonts w:cs="Calibri"/>
        </w:rPr>
        <w:fldChar w:fldCharType="begin"/>
      </w:r>
      <w:r>
        <w:rPr>
          <w:rFonts w:cs="Calibri"/>
        </w:rPr>
        <w:instrText xml:space="preserve"> PAGEREF _Toc25075394 \h </w:instrText>
      </w:r>
      <w:r>
        <w:rPr>
          <w:rFonts w:cs="Calibri"/>
        </w:rPr>
        <w:fldChar w:fldCharType="separate"/>
      </w:r>
      <w:r>
        <w:rPr>
          <w:rFonts w:cs="Calibri"/>
        </w:rPr>
        <w:t>68</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"_Toc25075395"</w:instrText>
      </w:r>
      <w:r>
        <w:rPr>
          <w:rStyle w:val="16"/>
          <w:rFonts w:cs="Calibri"/>
        </w:rPr>
        <w:instrText xml:space="preserve"> </w:instrText>
      </w:r>
      <w:r>
        <w:rPr>
          <w:rFonts w:cs="Calibri"/>
        </w:rPr>
        <w:fldChar w:fldCharType="separate"/>
      </w:r>
      <w:r>
        <w:rPr>
          <w:rStyle w:val="16"/>
          <w:rFonts w:cs="Calibri"/>
        </w:rPr>
        <w:t>图 4-12</w:t>
      </w:r>
      <w:r>
        <w:rPr>
          <w:rFonts w:cs="Calibri"/>
          <w:smallCaps w:val="0"/>
          <w:szCs w:val="22"/>
        </w:rPr>
        <w:tab/>
      </w:r>
      <w:r>
        <w:rPr>
          <w:rStyle w:val="16"/>
          <w:rFonts w:cs="Calibri"/>
        </w:rPr>
        <w:t>各专业毕业生的工作与专业相关度、与本校2018届对比</w:t>
      </w:r>
      <w:r>
        <w:rPr>
          <w:rFonts w:cs="Calibri"/>
        </w:rPr>
        <w:tab/>
      </w:r>
      <w:r>
        <w:rPr>
          <w:rFonts w:cs="Calibri"/>
        </w:rPr>
        <w:fldChar w:fldCharType="begin"/>
      </w:r>
      <w:r>
        <w:rPr>
          <w:rFonts w:cs="Calibri"/>
        </w:rPr>
        <w:instrText xml:space="preserve"> PAGEREF _Toc25075395 \h </w:instrText>
      </w:r>
      <w:r>
        <w:rPr>
          <w:rFonts w:cs="Calibri"/>
        </w:rPr>
        <w:fldChar w:fldCharType="separate"/>
      </w:r>
      <w:r>
        <w:rPr>
          <w:rFonts w:cs="Calibri"/>
        </w:rPr>
        <w:t>69</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"_Toc25075396"</w:instrText>
      </w:r>
      <w:r>
        <w:rPr>
          <w:rStyle w:val="16"/>
          <w:rFonts w:cs="Calibri"/>
        </w:rPr>
        <w:instrText xml:space="preserve"> </w:instrText>
      </w:r>
      <w:r>
        <w:rPr>
          <w:rFonts w:cs="Calibri"/>
        </w:rPr>
        <w:fldChar w:fldCharType="separate"/>
      </w:r>
      <w:r>
        <w:rPr>
          <w:rStyle w:val="16"/>
          <w:rFonts w:cs="Calibri"/>
        </w:rPr>
        <w:t>图 4-13</w:t>
      </w:r>
      <w:r>
        <w:rPr>
          <w:rFonts w:cs="Calibri"/>
          <w:smallCaps w:val="0"/>
          <w:szCs w:val="22"/>
        </w:rPr>
        <w:tab/>
      </w:r>
      <w:r>
        <w:rPr>
          <w:rStyle w:val="16"/>
          <w:rFonts w:cs="Calibri"/>
        </w:rPr>
        <w:t>就业现状满意度变化趋势</w:t>
      </w:r>
      <w:r>
        <w:rPr>
          <w:rFonts w:cs="Calibri"/>
        </w:rPr>
        <w:tab/>
      </w:r>
      <w:r>
        <w:rPr>
          <w:rFonts w:cs="Calibri"/>
        </w:rPr>
        <w:fldChar w:fldCharType="begin"/>
      </w:r>
      <w:r>
        <w:rPr>
          <w:rFonts w:cs="Calibri"/>
        </w:rPr>
        <w:instrText xml:space="preserve"> PAGEREF _Toc25075396 \h </w:instrText>
      </w:r>
      <w:r>
        <w:rPr>
          <w:rFonts w:cs="Calibri"/>
        </w:rPr>
        <w:fldChar w:fldCharType="separate"/>
      </w:r>
      <w:r>
        <w:rPr>
          <w:rFonts w:cs="Calibri"/>
        </w:rPr>
        <w:t>71</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"_Toc25075397"</w:instrText>
      </w:r>
      <w:r>
        <w:rPr>
          <w:rStyle w:val="16"/>
          <w:rFonts w:cs="Calibri"/>
        </w:rPr>
        <w:instrText xml:space="preserve"> </w:instrText>
      </w:r>
      <w:r>
        <w:rPr>
          <w:rFonts w:cs="Calibri"/>
        </w:rPr>
        <w:fldChar w:fldCharType="separate"/>
      </w:r>
      <w:r>
        <w:rPr>
          <w:rStyle w:val="16"/>
          <w:rFonts w:cs="Calibri"/>
        </w:rPr>
        <w:t>图 4-14</w:t>
      </w:r>
      <w:r>
        <w:rPr>
          <w:rFonts w:cs="Calibri"/>
          <w:smallCaps w:val="0"/>
          <w:szCs w:val="22"/>
        </w:rPr>
        <w:tab/>
      </w:r>
      <w:r>
        <w:rPr>
          <w:rStyle w:val="16"/>
          <w:rFonts w:cs="Calibri"/>
        </w:rPr>
        <w:t>各学院毕业生的就业现状满意度、与本校2018届对比</w:t>
      </w:r>
      <w:r>
        <w:rPr>
          <w:rFonts w:cs="Calibri"/>
        </w:rPr>
        <w:tab/>
      </w:r>
      <w:r>
        <w:rPr>
          <w:rFonts w:cs="Calibri"/>
        </w:rPr>
        <w:fldChar w:fldCharType="begin"/>
      </w:r>
      <w:r>
        <w:rPr>
          <w:rFonts w:cs="Calibri"/>
        </w:rPr>
        <w:instrText xml:space="preserve"> PAGEREF _Toc25075397 \h </w:instrText>
      </w:r>
      <w:r>
        <w:rPr>
          <w:rFonts w:cs="Calibri"/>
        </w:rPr>
        <w:fldChar w:fldCharType="separate"/>
      </w:r>
      <w:r>
        <w:rPr>
          <w:rFonts w:cs="Calibri"/>
        </w:rPr>
        <w:t>72</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"_Toc25075398"</w:instrText>
      </w:r>
      <w:r>
        <w:rPr>
          <w:rStyle w:val="16"/>
          <w:rFonts w:cs="Calibri"/>
        </w:rPr>
        <w:instrText xml:space="preserve"> </w:instrText>
      </w:r>
      <w:r>
        <w:rPr>
          <w:rFonts w:cs="Calibri"/>
        </w:rPr>
        <w:fldChar w:fldCharType="separate"/>
      </w:r>
      <w:r>
        <w:rPr>
          <w:rStyle w:val="16"/>
          <w:rFonts w:cs="Calibri"/>
        </w:rPr>
        <w:t>图 4-15</w:t>
      </w:r>
      <w:r>
        <w:rPr>
          <w:rFonts w:cs="Calibri"/>
          <w:smallCaps w:val="0"/>
          <w:szCs w:val="22"/>
        </w:rPr>
        <w:tab/>
      </w:r>
      <w:r>
        <w:rPr>
          <w:rStyle w:val="16"/>
          <w:rFonts w:cs="Calibri"/>
        </w:rPr>
        <w:t>各专业毕业生的就业现状满意度、与本校2018届对比</w:t>
      </w:r>
      <w:r>
        <w:rPr>
          <w:rFonts w:cs="Calibri"/>
        </w:rPr>
        <w:tab/>
      </w:r>
      <w:r>
        <w:rPr>
          <w:rFonts w:cs="Calibri"/>
        </w:rPr>
        <w:fldChar w:fldCharType="begin"/>
      </w:r>
      <w:r>
        <w:rPr>
          <w:rFonts w:cs="Calibri"/>
        </w:rPr>
        <w:instrText xml:space="preserve"> PAGEREF _Toc25075398 \h </w:instrText>
      </w:r>
      <w:r>
        <w:rPr>
          <w:rFonts w:cs="Calibri"/>
        </w:rPr>
        <w:fldChar w:fldCharType="separate"/>
      </w:r>
      <w:r>
        <w:rPr>
          <w:rFonts w:cs="Calibri"/>
        </w:rPr>
        <w:t>73</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"_Toc25075399"</w:instrText>
      </w:r>
      <w:r>
        <w:rPr>
          <w:rStyle w:val="16"/>
          <w:rFonts w:cs="Calibri"/>
        </w:rPr>
        <w:instrText xml:space="preserve"> </w:instrText>
      </w:r>
      <w:r>
        <w:rPr>
          <w:rFonts w:cs="Calibri"/>
        </w:rPr>
        <w:fldChar w:fldCharType="separate"/>
      </w:r>
      <w:r>
        <w:rPr>
          <w:rStyle w:val="16"/>
          <w:rFonts w:cs="Calibri"/>
        </w:rPr>
        <w:t>图 4-16</w:t>
      </w:r>
      <w:r>
        <w:rPr>
          <w:rFonts w:cs="Calibri"/>
          <w:smallCaps w:val="0"/>
          <w:szCs w:val="22"/>
        </w:rPr>
        <w:tab/>
      </w:r>
      <w:r>
        <w:rPr>
          <w:rStyle w:val="16"/>
          <w:rFonts w:cs="Calibri"/>
        </w:rPr>
        <w:t>职业期待吻合度变化趋势</w:t>
      </w:r>
      <w:r>
        <w:rPr>
          <w:rFonts w:cs="Calibri"/>
        </w:rPr>
        <w:tab/>
      </w:r>
      <w:r>
        <w:rPr>
          <w:rFonts w:cs="Calibri"/>
        </w:rPr>
        <w:fldChar w:fldCharType="begin"/>
      </w:r>
      <w:r>
        <w:rPr>
          <w:rFonts w:cs="Calibri"/>
        </w:rPr>
        <w:instrText xml:space="preserve"> PAGEREF _Toc25075399 \h </w:instrText>
      </w:r>
      <w:r>
        <w:rPr>
          <w:rFonts w:cs="Calibri"/>
        </w:rPr>
        <w:fldChar w:fldCharType="separate"/>
      </w:r>
      <w:r>
        <w:rPr>
          <w:rFonts w:cs="Calibri"/>
        </w:rPr>
        <w:t>74</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"_Toc25075400"</w:instrText>
      </w:r>
      <w:r>
        <w:rPr>
          <w:rStyle w:val="16"/>
          <w:rFonts w:cs="Calibri"/>
        </w:rPr>
        <w:instrText xml:space="preserve"> </w:instrText>
      </w:r>
      <w:r>
        <w:rPr>
          <w:rFonts w:cs="Calibri"/>
        </w:rPr>
        <w:fldChar w:fldCharType="separate"/>
      </w:r>
      <w:r>
        <w:rPr>
          <w:rStyle w:val="16"/>
          <w:rFonts w:cs="Calibri"/>
        </w:rPr>
        <w:t>图 4-17</w:t>
      </w:r>
      <w:r>
        <w:rPr>
          <w:rFonts w:cs="Calibri"/>
          <w:smallCaps w:val="0"/>
          <w:szCs w:val="22"/>
        </w:rPr>
        <w:tab/>
      </w:r>
      <w:r>
        <w:rPr>
          <w:rStyle w:val="16"/>
          <w:rFonts w:cs="Calibri"/>
        </w:rPr>
        <w:t>各专业毕业生的职业期待吻合度、与本校2018届对比</w:t>
      </w:r>
      <w:r>
        <w:rPr>
          <w:rFonts w:cs="Calibri"/>
        </w:rPr>
        <w:tab/>
      </w:r>
      <w:r>
        <w:rPr>
          <w:rFonts w:cs="Calibri"/>
        </w:rPr>
        <w:fldChar w:fldCharType="begin"/>
      </w:r>
      <w:r>
        <w:rPr>
          <w:rFonts w:cs="Calibri"/>
        </w:rPr>
        <w:instrText xml:space="preserve"> PAGEREF _Toc25075400 \h </w:instrText>
      </w:r>
      <w:r>
        <w:rPr>
          <w:rFonts w:cs="Calibri"/>
        </w:rPr>
        <w:fldChar w:fldCharType="separate"/>
      </w:r>
      <w:r>
        <w:rPr>
          <w:rFonts w:cs="Calibri"/>
        </w:rPr>
        <w:t>75</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"_Toc25075401"</w:instrText>
      </w:r>
      <w:r>
        <w:rPr>
          <w:rStyle w:val="16"/>
          <w:rFonts w:cs="Calibri"/>
        </w:rPr>
        <w:instrText xml:space="preserve"> </w:instrText>
      </w:r>
      <w:r>
        <w:rPr>
          <w:rFonts w:cs="Calibri"/>
        </w:rPr>
        <w:fldChar w:fldCharType="separate"/>
      </w:r>
      <w:r>
        <w:rPr>
          <w:rStyle w:val="16"/>
          <w:rFonts w:cs="Calibri"/>
        </w:rPr>
        <w:t>图 4-18</w:t>
      </w:r>
      <w:r>
        <w:rPr>
          <w:rFonts w:cs="Calibri"/>
          <w:smallCaps w:val="0"/>
          <w:szCs w:val="22"/>
        </w:rPr>
        <w:tab/>
      </w:r>
      <w:r>
        <w:rPr>
          <w:rStyle w:val="16"/>
          <w:rFonts w:cs="Calibri"/>
        </w:rPr>
        <w:t>离职率变化趋势</w:t>
      </w:r>
      <w:r>
        <w:rPr>
          <w:rFonts w:cs="Calibri"/>
        </w:rPr>
        <w:tab/>
      </w:r>
      <w:r>
        <w:rPr>
          <w:rFonts w:cs="Calibri"/>
        </w:rPr>
        <w:fldChar w:fldCharType="begin"/>
      </w:r>
      <w:r>
        <w:rPr>
          <w:rFonts w:cs="Calibri"/>
        </w:rPr>
        <w:instrText xml:space="preserve"> PAGEREF _Toc25075401 \h </w:instrText>
      </w:r>
      <w:r>
        <w:rPr>
          <w:rFonts w:cs="Calibri"/>
        </w:rPr>
        <w:fldChar w:fldCharType="separate"/>
      </w:r>
      <w:r>
        <w:rPr>
          <w:rFonts w:cs="Calibri"/>
        </w:rPr>
        <w:t>76</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"_Toc25075402"</w:instrText>
      </w:r>
      <w:r>
        <w:rPr>
          <w:rStyle w:val="16"/>
          <w:rFonts w:cs="Calibri"/>
        </w:rPr>
        <w:instrText xml:space="preserve"> </w:instrText>
      </w:r>
      <w:r>
        <w:rPr>
          <w:rFonts w:cs="Calibri"/>
        </w:rPr>
        <w:fldChar w:fldCharType="separate"/>
      </w:r>
      <w:r>
        <w:rPr>
          <w:rStyle w:val="16"/>
          <w:rFonts w:cs="Calibri"/>
        </w:rPr>
        <w:t>图 4-19</w:t>
      </w:r>
      <w:r>
        <w:rPr>
          <w:rFonts w:cs="Calibri"/>
          <w:smallCaps w:val="0"/>
          <w:szCs w:val="22"/>
        </w:rPr>
        <w:tab/>
      </w:r>
      <w:r>
        <w:rPr>
          <w:rStyle w:val="16"/>
          <w:rFonts w:cs="Calibri"/>
        </w:rPr>
        <w:t>各学院毕业生的离职率、与本校2018届对比</w:t>
      </w:r>
      <w:r>
        <w:rPr>
          <w:rFonts w:cs="Calibri"/>
        </w:rPr>
        <w:tab/>
      </w:r>
      <w:r>
        <w:rPr>
          <w:rFonts w:cs="Calibri"/>
        </w:rPr>
        <w:fldChar w:fldCharType="begin"/>
      </w:r>
      <w:r>
        <w:rPr>
          <w:rFonts w:cs="Calibri"/>
        </w:rPr>
        <w:instrText xml:space="preserve"> PAGEREF _Toc25075402 \h </w:instrText>
      </w:r>
      <w:r>
        <w:rPr>
          <w:rFonts w:cs="Calibri"/>
        </w:rPr>
        <w:fldChar w:fldCharType="separate"/>
      </w:r>
      <w:r>
        <w:rPr>
          <w:rFonts w:cs="Calibri"/>
        </w:rPr>
        <w:t>77</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"_Toc25075403"</w:instrText>
      </w:r>
      <w:r>
        <w:rPr>
          <w:rStyle w:val="16"/>
          <w:rFonts w:cs="Calibri"/>
        </w:rPr>
        <w:instrText xml:space="preserve"> </w:instrText>
      </w:r>
      <w:r>
        <w:rPr>
          <w:rFonts w:cs="Calibri"/>
        </w:rPr>
        <w:fldChar w:fldCharType="separate"/>
      </w:r>
      <w:r>
        <w:rPr>
          <w:rStyle w:val="16"/>
          <w:rFonts w:cs="Calibri"/>
        </w:rPr>
        <w:t>图 4-20</w:t>
      </w:r>
      <w:r>
        <w:rPr>
          <w:rFonts w:cs="Calibri"/>
          <w:smallCaps w:val="0"/>
          <w:szCs w:val="22"/>
        </w:rPr>
        <w:tab/>
      </w:r>
      <w:r>
        <w:rPr>
          <w:rStyle w:val="16"/>
          <w:rFonts w:cs="Calibri"/>
        </w:rPr>
        <w:t>各专业毕业生的离职率、与本校2018届对比</w:t>
      </w:r>
      <w:r>
        <w:rPr>
          <w:rFonts w:cs="Calibri"/>
        </w:rPr>
        <w:tab/>
      </w:r>
      <w:r>
        <w:rPr>
          <w:rFonts w:cs="Calibri"/>
        </w:rPr>
        <w:fldChar w:fldCharType="begin"/>
      </w:r>
      <w:r>
        <w:rPr>
          <w:rFonts w:cs="Calibri"/>
        </w:rPr>
        <w:instrText xml:space="preserve"> PAGEREF _Toc25075403 \h </w:instrText>
      </w:r>
      <w:r>
        <w:rPr>
          <w:rFonts w:cs="Calibri"/>
        </w:rPr>
        <w:fldChar w:fldCharType="separate"/>
      </w:r>
      <w:r>
        <w:rPr>
          <w:rFonts w:cs="Calibri"/>
        </w:rPr>
        <w:t>78</w:t>
      </w:r>
      <w:r>
        <w:rPr>
          <w:rFonts w:cs="Calibri"/>
        </w:rPr>
        <w:fldChar w:fldCharType="end"/>
      </w:r>
      <w:r>
        <w:rPr>
          <w:rFonts w:cs="Calibri"/>
        </w:rPr>
        <w:fldChar w:fldCharType="end"/>
      </w:r>
    </w:p>
    <w:p>
      <w:pPr>
        <w:pStyle w:val="11"/>
        <w:ind w:left="141" w:leftChars="67"/>
        <w:rPr>
          <w:rFonts w:cs="Calibri"/>
          <w:b w:val="0"/>
          <w:bCs w:val="0"/>
          <w:caps w:val="0"/>
          <w:szCs w:val="22"/>
        </w:rPr>
      </w:pPr>
      <w:r>
        <w:rPr>
          <w:rFonts w:cs="Calibri"/>
        </w:rPr>
        <w:fldChar w:fldCharType="begin"/>
      </w:r>
      <w:r>
        <w:rPr>
          <w:rStyle w:val="16"/>
          <w:rFonts w:cs="Calibri"/>
        </w:rPr>
        <w:instrText xml:space="preserve"> </w:instrText>
      </w:r>
      <w:r>
        <w:rPr>
          <w:rFonts w:cs="Calibri"/>
        </w:rPr>
        <w:instrText xml:space="preserve">HYPERLINK \l "_Toc25075404"</w:instrText>
      </w:r>
      <w:r>
        <w:rPr>
          <w:rStyle w:val="16"/>
          <w:rFonts w:cs="Calibri"/>
        </w:rPr>
        <w:instrText xml:space="preserve"> </w:instrText>
      </w:r>
      <w:r>
        <w:rPr>
          <w:rFonts w:cs="Calibri"/>
        </w:rPr>
        <w:fldChar w:fldCharType="separate"/>
      </w:r>
      <w:r>
        <w:rPr>
          <w:rStyle w:val="16"/>
          <w:rFonts w:cs="Calibri"/>
        </w:rPr>
        <w:t>第五章</w:t>
      </w:r>
      <w:r>
        <w:rPr>
          <w:rFonts w:cs="Calibri"/>
          <w:b w:val="0"/>
          <w:bCs w:val="0"/>
          <w:caps w:val="0"/>
          <w:szCs w:val="22"/>
        </w:rPr>
        <w:tab/>
      </w:r>
      <w:r>
        <w:rPr>
          <w:rStyle w:val="16"/>
          <w:rFonts w:cs="Calibri"/>
        </w:rPr>
        <w:t>就业对教育教学的反馈</w:t>
      </w:r>
      <w:r>
        <w:rPr>
          <w:rFonts w:cs="Calibri"/>
        </w:rPr>
        <w:tab/>
      </w:r>
      <w:r>
        <w:rPr>
          <w:rFonts w:cs="Calibri"/>
        </w:rPr>
        <w:fldChar w:fldCharType="begin"/>
      </w:r>
      <w:r>
        <w:rPr>
          <w:rFonts w:cs="Calibri"/>
        </w:rPr>
        <w:instrText xml:space="preserve"> PAGEREF _Toc25075404 \h </w:instrText>
      </w:r>
      <w:r>
        <w:rPr>
          <w:rFonts w:cs="Calibri"/>
        </w:rPr>
        <w:fldChar w:fldCharType="separate"/>
      </w:r>
      <w:r>
        <w:rPr>
          <w:rFonts w:cs="Calibri"/>
        </w:rPr>
        <w:t>80</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"_Toc25075405"</w:instrText>
      </w:r>
      <w:r>
        <w:rPr>
          <w:rStyle w:val="16"/>
          <w:rFonts w:cs="Calibri"/>
        </w:rPr>
        <w:instrText xml:space="preserve"> </w:instrText>
      </w:r>
      <w:r>
        <w:rPr>
          <w:rFonts w:cs="Calibri"/>
        </w:rPr>
        <w:fldChar w:fldCharType="separate"/>
      </w:r>
      <w:r>
        <w:rPr>
          <w:rStyle w:val="16"/>
          <w:rFonts w:cs="Calibri"/>
        </w:rPr>
        <w:t>图 5-1</w:t>
      </w:r>
      <w:r>
        <w:rPr>
          <w:rFonts w:cs="Calibri"/>
          <w:smallCaps w:val="0"/>
          <w:szCs w:val="22"/>
        </w:rPr>
        <w:tab/>
      </w:r>
      <w:r>
        <w:rPr>
          <w:rStyle w:val="16"/>
          <w:rFonts w:cs="Calibri"/>
        </w:rPr>
        <w:t>毕业生对母校的推荐度</w:t>
      </w:r>
      <w:r>
        <w:rPr>
          <w:rFonts w:cs="Calibri"/>
        </w:rPr>
        <w:tab/>
      </w:r>
      <w:r>
        <w:rPr>
          <w:rFonts w:cs="Calibri"/>
        </w:rPr>
        <w:fldChar w:fldCharType="begin"/>
      </w:r>
      <w:r>
        <w:rPr>
          <w:rFonts w:cs="Calibri"/>
        </w:rPr>
        <w:instrText xml:space="preserve"> PAGEREF _Toc25075405 \h </w:instrText>
      </w:r>
      <w:r>
        <w:rPr>
          <w:rFonts w:cs="Calibri"/>
        </w:rPr>
        <w:fldChar w:fldCharType="separate"/>
      </w:r>
      <w:r>
        <w:rPr>
          <w:rFonts w:cs="Calibri"/>
        </w:rPr>
        <w:t>80</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"_Toc25075406"</w:instrText>
      </w:r>
      <w:r>
        <w:rPr>
          <w:rStyle w:val="16"/>
          <w:rFonts w:cs="Calibri"/>
        </w:rPr>
        <w:instrText xml:space="preserve"> </w:instrText>
      </w:r>
      <w:r>
        <w:rPr>
          <w:rFonts w:cs="Calibri"/>
        </w:rPr>
        <w:fldChar w:fldCharType="separate"/>
      </w:r>
      <w:r>
        <w:rPr>
          <w:rStyle w:val="16"/>
          <w:rFonts w:cs="Calibri"/>
        </w:rPr>
        <w:t>图 5-2</w:t>
      </w:r>
      <w:r>
        <w:rPr>
          <w:rFonts w:cs="Calibri"/>
          <w:smallCaps w:val="0"/>
          <w:szCs w:val="22"/>
        </w:rPr>
        <w:tab/>
      </w:r>
      <w:r>
        <w:rPr>
          <w:rStyle w:val="16"/>
          <w:rFonts w:cs="Calibri"/>
        </w:rPr>
        <w:t>各学院毕业生对母校的推荐度</w:t>
      </w:r>
      <w:r>
        <w:rPr>
          <w:rFonts w:cs="Calibri"/>
        </w:rPr>
        <w:tab/>
      </w:r>
      <w:r>
        <w:rPr>
          <w:rFonts w:cs="Calibri"/>
        </w:rPr>
        <w:fldChar w:fldCharType="begin"/>
      </w:r>
      <w:r>
        <w:rPr>
          <w:rFonts w:cs="Calibri"/>
        </w:rPr>
        <w:instrText xml:space="preserve"> PAGEREF _Toc25075406 \h </w:instrText>
      </w:r>
      <w:r>
        <w:rPr>
          <w:rFonts w:cs="Calibri"/>
        </w:rPr>
        <w:fldChar w:fldCharType="separate"/>
      </w:r>
      <w:r>
        <w:rPr>
          <w:rFonts w:cs="Calibri"/>
        </w:rPr>
        <w:t>81</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"_Toc25075407"</w:instrText>
      </w:r>
      <w:r>
        <w:rPr>
          <w:rStyle w:val="16"/>
          <w:rFonts w:cs="Calibri"/>
        </w:rPr>
        <w:instrText xml:space="preserve"> </w:instrText>
      </w:r>
      <w:r>
        <w:rPr>
          <w:rFonts w:cs="Calibri"/>
        </w:rPr>
        <w:fldChar w:fldCharType="separate"/>
      </w:r>
      <w:r>
        <w:rPr>
          <w:rStyle w:val="16"/>
          <w:rFonts w:cs="Calibri"/>
        </w:rPr>
        <w:t>图 5-3</w:t>
      </w:r>
      <w:r>
        <w:rPr>
          <w:rFonts w:cs="Calibri"/>
          <w:smallCaps w:val="0"/>
          <w:szCs w:val="22"/>
        </w:rPr>
        <w:tab/>
      </w:r>
      <w:r>
        <w:rPr>
          <w:rStyle w:val="16"/>
          <w:rFonts w:cs="Calibri"/>
        </w:rPr>
        <w:t>各专业毕业生对母校的推荐度</w:t>
      </w:r>
      <w:r>
        <w:rPr>
          <w:rFonts w:cs="Calibri"/>
        </w:rPr>
        <w:tab/>
      </w:r>
      <w:r>
        <w:rPr>
          <w:rFonts w:cs="Calibri"/>
        </w:rPr>
        <w:fldChar w:fldCharType="begin"/>
      </w:r>
      <w:r>
        <w:rPr>
          <w:rFonts w:cs="Calibri"/>
        </w:rPr>
        <w:instrText xml:space="preserve"> PAGEREF _Toc25075407 \h </w:instrText>
      </w:r>
      <w:r>
        <w:rPr>
          <w:rFonts w:cs="Calibri"/>
        </w:rPr>
        <w:fldChar w:fldCharType="separate"/>
      </w:r>
      <w:r>
        <w:rPr>
          <w:rFonts w:cs="Calibri"/>
        </w:rPr>
        <w:t>82</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"_Toc25075408"</w:instrText>
      </w:r>
      <w:r>
        <w:rPr>
          <w:rStyle w:val="16"/>
          <w:rFonts w:cs="Calibri"/>
        </w:rPr>
        <w:instrText xml:space="preserve"> </w:instrText>
      </w:r>
      <w:r>
        <w:rPr>
          <w:rFonts w:cs="Calibri"/>
        </w:rPr>
        <w:fldChar w:fldCharType="separate"/>
      </w:r>
      <w:r>
        <w:rPr>
          <w:rStyle w:val="16"/>
          <w:rFonts w:cs="Calibri"/>
        </w:rPr>
        <w:t>图 5-4</w:t>
      </w:r>
      <w:r>
        <w:rPr>
          <w:rFonts w:cs="Calibri"/>
          <w:smallCaps w:val="0"/>
          <w:szCs w:val="22"/>
        </w:rPr>
        <w:tab/>
      </w:r>
      <w:r>
        <w:rPr>
          <w:rStyle w:val="16"/>
          <w:rFonts w:cs="Calibri"/>
        </w:rPr>
        <w:t>毕业生对母校的满意度</w:t>
      </w:r>
      <w:r>
        <w:rPr>
          <w:rFonts w:cs="Calibri"/>
        </w:rPr>
        <w:tab/>
      </w:r>
      <w:r>
        <w:rPr>
          <w:rFonts w:cs="Calibri"/>
        </w:rPr>
        <w:fldChar w:fldCharType="begin"/>
      </w:r>
      <w:r>
        <w:rPr>
          <w:rFonts w:cs="Calibri"/>
        </w:rPr>
        <w:instrText xml:space="preserve"> PAGEREF _Toc25075408 \h </w:instrText>
      </w:r>
      <w:r>
        <w:rPr>
          <w:rFonts w:cs="Calibri"/>
        </w:rPr>
        <w:fldChar w:fldCharType="separate"/>
      </w:r>
      <w:r>
        <w:rPr>
          <w:rFonts w:cs="Calibri"/>
        </w:rPr>
        <w:t>83</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"_Toc25075409"</w:instrText>
      </w:r>
      <w:r>
        <w:rPr>
          <w:rStyle w:val="16"/>
          <w:rFonts w:cs="Calibri"/>
        </w:rPr>
        <w:instrText xml:space="preserve"> </w:instrText>
      </w:r>
      <w:r>
        <w:rPr>
          <w:rFonts w:cs="Calibri"/>
        </w:rPr>
        <w:fldChar w:fldCharType="separate"/>
      </w:r>
      <w:r>
        <w:rPr>
          <w:rStyle w:val="16"/>
          <w:rFonts w:cs="Calibri"/>
        </w:rPr>
        <w:t>图 5-5</w:t>
      </w:r>
      <w:r>
        <w:rPr>
          <w:rFonts w:cs="Calibri"/>
          <w:smallCaps w:val="0"/>
          <w:szCs w:val="22"/>
        </w:rPr>
        <w:tab/>
      </w:r>
      <w:r>
        <w:rPr>
          <w:rStyle w:val="16"/>
          <w:rFonts w:cs="Calibri"/>
        </w:rPr>
        <w:t>各学院毕业生对母校的满意度</w:t>
      </w:r>
      <w:r>
        <w:rPr>
          <w:rFonts w:cs="Calibri"/>
        </w:rPr>
        <w:tab/>
      </w:r>
      <w:r>
        <w:rPr>
          <w:rFonts w:cs="Calibri"/>
        </w:rPr>
        <w:fldChar w:fldCharType="begin"/>
      </w:r>
      <w:r>
        <w:rPr>
          <w:rFonts w:cs="Calibri"/>
        </w:rPr>
        <w:instrText xml:space="preserve"> PAGEREF _Toc25075409 \h </w:instrText>
      </w:r>
      <w:r>
        <w:rPr>
          <w:rFonts w:cs="Calibri"/>
        </w:rPr>
        <w:fldChar w:fldCharType="separate"/>
      </w:r>
      <w:r>
        <w:rPr>
          <w:rFonts w:cs="Calibri"/>
        </w:rPr>
        <w:t>84</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"_Toc25075410"</w:instrText>
      </w:r>
      <w:r>
        <w:rPr>
          <w:rStyle w:val="16"/>
          <w:rFonts w:cs="Calibri"/>
        </w:rPr>
        <w:instrText xml:space="preserve"> </w:instrText>
      </w:r>
      <w:r>
        <w:rPr>
          <w:rFonts w:cs="Calibri"/>
        </w:rPr>
        <w:fldChar w:fldCharType="separate"/>
      </w:r>
      <w:r>
        <w:rPr>
          <w:rStyle w:val="16"/>
          <w:rFonts w:cs="Calibri"/>
        </w:rPr>
        <w:t>图 5-6</w:t>
      </w:r>
      <w:r>
        <w:rPr>
          <w:rFonts w:cs="Calibri"/>
          <w:smallCaps w:val="0"/>
          <w:szCs w:val="22"/>
        </w:rPr>
        <w:tab/>
      </w:r>
      <w:r>
        <w:rPr>
          <w:rStyle w:val="16"/>
          <w:rFonts w:cs="Calibri"/>
        </w:rPr>
        <w:t>各专业毕业生对母校的满意度</w:t>
      </w:r>
      <w:r>
        <w:rPr>
          <w:rFonts w:cs="Calibri"/>
        </w:rPr>
        <w:tab/>
      </w:r>
      <w:r>
        <w:rPr>
          <w:rFonts w:cs="Calibri"/>
        </w:rPr>
        <w:fldChar w:fldCharType="begin"/>
      </w:r>
      <w:r>
        <w:rPr>
          <w:rFonts w:cs="Calibri"/>
        </w:rPr>
        <w:instrText xml:space="preserve"> PAGEREF _Toc25075410 \h </w:instrText>
      </w:r>
      <w:r>
        <w:rPr>
          <w:rFonts w:cs="Calibri"/>
        </w:rPr>
        <w:fldChar w:fldCharType="separate"/>
      </w:r>
      <w:r>
        <w:rPr>
          <w:rFonts w:cs="Calibri"/>
        </w:rPr>
        <w:t>85</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"_Toc25075411"</w:instrText>
      </w:r>
      <w:r>
        <w:rPr>
          <w:rStyle w:val="16"/>
          <w:rFonts w:cs="Calibri"/>
        </w:rPr>
        <w:instrText xml:space="preserve"> </w:instrText>
      </w:r>
      <w:r>
        <w:rPr>
          <w:rFonts w:cs="Calibri"/>
        </w:rPr>
        <w:fldChar w:fldCharType="separate"/>
      </w:r>
      <w:r>
        <w:rPr>
          <w:rStyle w:val="16"/>
          <w:rFonts w:cs="Calibri"/>
        </w:rPr>
        <w:t>图 5-7</w:t>
      </w:r>
      <w:r>
        <w:rPr>
          <w:rFonts w:cs="Calibri"/>
          <w:smallCaps w:val="0"/>
          <w:szCs w:val="22"/>
        </w:rPr>
        <w:tab/>
      </w:r>
      <w:r>
        <w:rPr>
          <w:rStyle w:val="16"/>
          <w:rFonts w:cs="Calibri"/>
        </w:rPr>
        <w:t>毕业生对母校的教学满意度</w:t>
      </w:r>
      <w:r>
        <w:rPr>
          <w:rFonts w:cs="Calibri"/>
        </w:rPr>
        <w:tab/>
      </w:r>
      <w:r>
        <w:rPr>
          <w:rFonts w:cs="Calibri"/>
        </w:rPr>
        <w:fldChar w:fldCharType="begin"/>
      </w:r>
      <w:r>
        <w:rPr>
          <w:rFonts w:cs="Calibri"/>
        </w:rPr>
        <w:instrText xml:space="preserve"> PAGEREF _Toc25075411 \h </w:instrText>
      </w:r>
      <w:r>
        <w:rPr>
          <w:rFonts w:cs="Calibri"/>
        </w:rPr>
        <w:fldChar w:fldCharType="separate"/>
      </w:r>
      <w:r>
        <w:rPr>
          <w:rFonts w:cs="Calibri"/>
        </w:rPr>
        <w:t>86</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"_Toc25075412"</w:instrText>
      </w:r>
      <w:r>
        <w:rPr>
          <w:rStyle w:val="16"/>
          <w:rFonts w:cs="Calibri"/>
        </w:rPr>
        <w:instrText xml:space="preserve"> </w:instrText>
      </w:r>
      <w:r>
        <w:rPr>
          <w:rFonts w:cs="Calibri"/>
        </w:rPr>
        <w:fldChar w:fldCharType="separate"/>
      </w:r>
      <w:r>
        <w:rPr>
          <w:rStyle w:val="16"/>
          <w:rFonts w:cs="Calibri"/>
        </w:rPr>
        <w:t>图 5-8</w:t>
      </w:r>
      <w:r>
        <w:rPr>
          <w:rFonts w:cs="Calibri"/>
          <w:smallCaps w:val="0"/>
          <w:szCs w:val="22"/>
        </w:rPr>
        <w:tab/>
      </w:r>
      <w:r>
        <w:rPr>
          <w:rStyle w:val="16"/>
          <w:rFonts w:cs="Calibri"/>
        </w:rPr>
        <w:t>各学院毕业生的教学满意度</w:t>
      </w:r>
      <w:r>
        <w:rPr>
          <w:rFonts w:cs="Calibri"/>
        </w:rPr>
        <w:tab/>
      </w:r>
      <w:r>
        <w:rPr>
          <w:rFonts w:cs="Calibri"/>
        </w:rPr>
        <w:fldChar w:fldCharType="begin"/>
      </w:r>
      <w:r>
        <w:rPr>
          <w:rFonts w:cs="Calibri"/>
        </w:rPr>
        <w:instrText xml:space="preserve"> PAGEREF _Toc25075412 \h </w:instrText>
      </w:r>
      <w:r>
        <w:rPr>
          <w:rFonts w:cs="Calibri"/>
        </w:rPr>
        <w:fldChar w:fldCharType="separate"/>
      </w:r>
      <w:r>
        <w:rPr>
          <w:rFonts w:cs="Calibri"/>
        </w:rPr>
        <w:t>87</w:t>
      </w:r>
      <w:r>
        <w:rPr>
          <w:rFonts w:cs="Calibri"/>
        </w:rPr>
        <w:fldChar w:fldCharType="end"/>
      </w:r>
      <w:r>
        <w:rPr>
          <w:rFonts w:cs="Calibri"/>
        </w:rPr>
        <w:fldChar w:fldCharType="end"/>
      </w:r>
    </w:p>
    <w:p>
      <w:pPr>
        <w:pStyle w:val="13"/>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"_Toc25075413"</w:instrText>
      </w:r>
      <w:r>
        <w:rPr>
          <w:rStyle w:val="16"/>
          <w:rFonts w:cs="Calibri"/>
        </w:rPr>
        <w:instrText xml:space="preserve"> </w:instrText>
      </w:r>
      <w:r>
        <w:rPr>
          <w:rFonts w:cs="Calibri"/>
        </w:rPr>
        <w:fldChar w:fldCharType="separate"/>
      </w:r>
      <w:r>
        <w:rPr>
          <w:rStyle w:val="16"/>
          <w:rFonts w:cs="Calibri"/>
        </w:rPr>
        <w:t>图 5-9</w:t>
      </w:r>
      <w:r>
        <w:rPr>
          <w:rFonts w:cs="Calibri"/>
          <w:smallCaps w:val="0"/>
          <w:szCs w:val="22"/>
        </w:rPr>
        <w:tab/>
      </w:r>
      <w:r>
        <w:rPr>
          <w:rStyle w:val="16"/>
          <w:rFonts w:cs="Calibri"/>
        </w:rPr>
        <w:t>各专业毕业生的教学满意度</w:t>
      </w:r>
      <w:r>
        <w:rPr>
          <w:rFonts w:cs="Calibri"/>
        </w:rPr>
        <w:tab/>
      </w:r>
      <w:r>
        <w:rPr>
          <w:rFonts w:cs="Calibri"/>
        </w:rPr>
        <w:fldChar w:fldCharType="begin"/>
      </w:r>
      <w:r>
        <w:rPr>
          <w:rFonts w:cs="Calibri"/>
        </w:rPr>
        <w:instrText xml:space="preserve"> PAGEREF _Toc25075413 \h </w:instrText>
      </w:r>
      <w:r>
        <w:rPr>
          <w:rFonts w:cs="Calibri"/>
        </w:rPr>
        <w:fldChar w:fldCharType="separate"/>
      </w:r>
      <w:r>
        <w:rPr>
          <w:rFonts w:cs="Calibri"/>
        </w:rPr>
        <w:t>88</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"_Toc25075414"</w:instrText>
      </w:r>
      <w:r>
        <w:rPr>
          <w:rStyle w:val="16"/>
          <w:rFonts w:cs="Calibri"/>
        </w:rPr>
        <w:instrText xml:space="preserve"> </w:instrText>
      </w:r>
      <w:r>
        <w:rPr>
          <w:rFonts w:cs="Calibri"/>
        </w:rPr>
        <w:fldChar w:fldCharType="separate"/>
      </w:r>
      <w:r>
        <w:rPr>
          <w:rStyle w:val="16"/>
          <w:rFonts w:cs="Calibri"/>
        </w:rPr>
        <w:t>图 5-10</w:t>
      </w:r>
      <w:r>
        <w:rPr>
          <w:rFonts w:cs="Calibri"/>
          <w:smallCaps w:val="0"/>
          <w:szCs w:val="22"/>
        </w:rPr>
        <w:tab/>
      </w:r>
      <w:r>
        <w:rPr>
          <w:rStyle w:val="16"/>
          <w:rFonts w:cs="Calibri"/>
        </w:rPr>
        <w:t>工作中最重要的通用能力（多选）</w:t>
      </w:r>
      <w:r>
        <w:rPr>
          <w:rFonts w:cs="Calibri"/>
        </w:rPr>
        <w:tab/>
      </w:r>
      <w:r>
        <w:rPr>
          <w:rFonts w:cs="Calibri"/>
        </w:rPr>
        <w:fldChar w:fldCharType="begin"/>
      </w:r>
      <w:r>
        <w:rPr>
          <w:rFonts w:cs="Calibri"/>
        </w:rPr>
        <w:instrText xml:space="preserve"> PAGEREF _Toc25075414 \h </w:instrText>
      </w:r>
      <w:r>
        <w:rPr>
          <w:rFonts w:cs="Calibri"/>
        </w:rPr>
        <w:fldChar w:fldCharType="separate"/>
      </w:r>
      <w:r>
        <w:rPr>
          <w:rFonts w:cs="Calibri"/>
        </w:rPr>
        <w:t>89</w:t>
      </w:r>
      <w:r>
        <w:rPr>
          <w:rFonts w:cs="Calibri"/>
        </w:rPr>
        <w:fldChar w:fldCharType="end"/>
      </w:r>
      <w:r>
        <w:rPr>
          <w:rFonts w:cs="Calibri"/>
        </w:rPr>
        <w:fldChar w:fldCharType="end"/>
      </w:r>
    </w:p>
    <w:p>
      <w:pPr>
        <w:pStyle w:val="13"/>
        <w:tabs>
          <w:tab w:val="left" w:pos="1260"/>
        </w:tabs>
        <w:ind w:left="687" w:leftChars="67"/>
        <w:rPr>
          <w:rFonts w:cs="Calibri"/>
          <w:smallCaps w:val="0"/>
          <w:szCs w:val="22"/>
        </w:rPr>
      </w:pPr>
      <w:r>
        <w:rPr>
          <w:rFonts w:cs="Calibri"/>
        </w:rPr>
        <w:fldChar w:fldCharType="begin"/>
      </w:r>
      <w:r>
        <w:rPr>
          <w:rStyle w:val="16"/>
          <w:rFonts w:cs="Calibri"/>
        </w:rPr>
        <w:instrText xml:space="preserve"> </w:instrText>
      </w:r>
      <w:r>
        <w:rPr>
          <w:rFonts w:cs="Calibri"/>
        </w:rPr>
        <w:instrText xml:space="preserve">HYPERLINK \l "_Toc25075415"</w:instrText>
      </w:r>
      <w:r>
        <w:rPr>
          <w:rStyle w:val="16"/>
          <w:rFonts w:cs="Calibri"/>
        </w:rPr>
        <w:instrText xml:space="preserve"> </w:instrText>
      </w:r>
      <w:r>
        <w:rPr>
          <w:rFonts w:cs="Calibri"/>
        </w:rPr>
        <w:fldChar w:fldCharType="separate"/>
      </w:r>
      <w:r>
        <w:rPr>
          <w:rStyle w:val="16"/>
          <w:rFonts w:cs="Calibri"/>
        </w:rPr>
        <w:t>图 5-11</w:t>
      </w:r>
      <w:r>
        <w:rPr>
          <w:rFonts w:cs="Calibri"/>
          <w:smallCaps w:val="0"/>
          <w:szCs w:val="22"/>
        </w:rPr>
        <w:tab/>
      </w:r>
      <w:r>
        <w:rPr>
          <w:rStyle w:val="16"/>
          <w:rFonts w:cs="Calibri"/>
        </w:rPr>
        <w:t>母校学习经历对各项通用能力的影响</w:t>
      </w:r>
      <w:r>
        <w:rPr>
          <w:rFonts w:cs="Calibri"/>
        </w:rPr>
        <w:tab/>
      </w:r>
      <w:r>
        <w:rPr>
          <w:rFonts w:cs="Calibri"/>
        </w:rPr>
        <w:fldChar w:fldCharType="begin"/>
      </w:r>
      <w:r>
        <w:rPr>
          <w:rFonts w:cs="Calibri"/>
        </w:rPr>
        <w:instrText xml:space="preserve"> PAGEREF _Toc25075415 \h </w:instrText>
      </w:r>
      <w:r>
        <w:rPr>
          <w:rFonts w:cs="Calibri"/>
        </w:rPr>
        <w:fldChar w:fldCharType="separate"/>
      </w:r>
      <w:r>
        <w:rPr>
          <w:rFonts w:cs="Calibri"/>
        </w:rPr>
        <w:t>90</w:t>
      </w:r>
      <w:r>
        <w:rPr>
          <w:rFonts w:cs="Calibri"/>
        </w:rPr>
        <w:fldChar w:fldCharType="end"/>
      </w:r>
      <w:r>
        <w:rPr>
          <w:rFonts w:cs="Calibri"/>
        </w:rPr>
        <w:fldChar w:fldCharType="end"/>
      </w:r>
    </w:p>
    <w:p>
      <w:pPr>
        <w:ind w:left="21" w:leftChars="10"/>
        <w:rPr>
          <w:rFonts w:hint="eastAsia"/>
        </w:rPr>
      </w:pPr>
      <w:r>
        <w:rPr>
          <w:rFonts w:ascii="Calibri" w:hAnsi="Calibri"/>
          <w:szCs w:val="21"/>
        </w:rPr>
        <w:fldChar w:fldCharType="end"/>
      </w:r>
    </w:p>
    <w:p>
      <w:pPr>
        <w:pStyle w:val="2"/>
        <w:numPr>
          <w:ilvl w:val="0"/>
          <w:numId w:val="2"/>
        </w:numPr>
        <w:rPr>
          <w:rFonts w:ascii="黑体" w:hAnsi="黑体" w:eastAsia="黑体"/>
          <w:color w:val="3E89CE"/>
          <w:szCs w:val="21"/>
        </w:rPr>
        <w:sectPr>
          <w:footnotePr>
            <w:numRestart w:val="eachSect"/>
          </w:footnotePr>
          <w:pgSz w:w="11906" w:h="16838"/>
          <w:pgMar w:top="1985" w:right="1531" w:bottom="1701" w:left="1701" w:header="964" w:footer="851" w:gutter="0"/>
          <w:pgNumType w:fmt="upperRoman"/>
          <w:cols w:space="720" w:num="1"/>
          <w:docGrid w:linePitch="312" w:charSpace="0"/>
        </w:sectPr>
      </w:pPr>
    </w:p>
    <w:p>
      <w:pPr>
        <w:pStyle w:val="2"/>
        <w:jc w:val="center"/>
        <w:rPr>
          <w:rFonts w:hint="eastAsia" w:ascii="Calibri" w:hAnsi="Calibri" w:eastAsia="黑体" w:cs="Calibri"/>
          <w:color w:val="3E89CE"/>
          <w:szCs w:val="21"/>
        </w:rPr>
      </w:pPr>
      <w:bookmarkStart w:id="3" w:name="_Toc11144444"/>
      <w:bookmarkStart w:id="4" w:name="_Toc25075416"/>
      <w:bookmarkStart w:id="5" w:name="_Toc25075318"/>
      <w:bookmarkStart w:id="6" w:name="_Toc11144224"/>
      <w:r>
        <w:rPr>
          <w:rFonts w:ascii="Calibri" w:hAnsi="Calibri"/>
        </w:rPr>
        <w:drawing>
          <wp:anchor distT="0" distB="0" distL="114300" distR="114300" simplePos="0" relativeHeight="251664384" behindDoc="0" locked="0" layoutInCell="1" allowOverlap="1">
            <wp:simplePos x="0" y="0"/>
            <wp:positionH relativeFrom="column">
              <wp:posOffset>6985</wp:posOffset>
            </wp:positionH>
            <wp:positionV relativeFrom="paragraph">
              <wp:posOffset>0</wp:posOffset>
            </wp:positionV>
            <wp:extent cx="5505450" cy="790575"/>
            <wp:effectExtent l="0" t="0" r="0" b="9525"/>
            <wp:wrapNone/>
            <wp:docPr id="5" name="图片 8" descr="学校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学校概况"/>
                    <pic:cNvPicPr>
                      <a:picLocks noChangeAspect="1"/>
                    </pic:cNvPicPr>
                  </pic:nvPicPr>
                  <pic:blipFill>
                    <a:blip r:embed="rId19"/>
                    <a:stretch>
                      <a:fillRect/>
                    </a:stretch>
                  </pic:blipFill>
                  <pic:spPr>
                    <a:xfrm>
                      <a:off x="0" y="0"/>
                      <a:ext cx="5505450" cy="790575"/>
                    </a:xfrm>
                    <a:prstGeom prst="rect">
                      <a:avLst/>
                    </a:prstGeom>
                    <a:noFill/>
                    <a:ln>
                      <a:noFill/>
                    </a:ln>
                  </pic:spPr>
                </pic:pic>
              </a:graphicData>
            </a:graphic>
          </wp:anchor>
        </w:drawing>
      </w:r>
      <w:r>
        <w:rPr>
          <w:rFonts w:ascii="Calibri" w:hAnsi="Calibri" w:eastAsia="黑体" w:cs="Calibri"/>
          <w:color w:val="3E89CE"/>
          <w:szCs w:val="21"/>
        </w:rPr>
        <w:t>学校概况</w:t>
      </w:r>
      <w:bookmarkEnd w:id="3"/>
      <w:bookmarkEnd w:id="4"/>
      <w:bookmarkEnd w:id="5"/>
      <w:bookmarkEnd w:id="6"/>
    </w:p>
    <w:p>
      <w:pPr>
        <w:spacing w:before="360" w:beforeLines="150" w:after="120" w:afterLines="50"/>
        <w:ind w:firstLine="420" w:firstLineChars="200"/>
        <w:rPr>
          <w:rFonts w:ascii="Calibri" w:hAnsi="Calibri" w:cs="Calibri"/>
          <w:color w:val="000000"/>
          <w:szCs w:val="21"/>
        </w:rPr>
      </w:pPr>
      <w:r>
        <w:rPr>
          <w:rFonts w:hint="eastAsia" w:ascii="Calibri" w:hAnsi="Calibri" w:cs="Calibri"/>
          <w:color w:val="000000"/>
          <w:szCs w:val="21"/>
        </w:rPr>
        <w:t>四川文化艺术学院（原四川音乐学院绵阳艺术学院）成立于2001年，2006年经教育部批准为面向全国招生的大学本科层次的独立学院，2014年经教育部批准转设为四川文化艺术学院，2016年被列为四川省本科院校整体转型发展改革试点院校，并当选为“四川省应用型本科高校联盟”首届理事单位。</w:t>
      </w:r>
    </w:p>
    <w:p>
      <w:pPr>
        <w:spacing w:after="120" w:afterLines="50"/>
        <w:ind w:firstLine="420" w:firstLineChars="200"/>
        <w:rPr>
          <w:rFonts w:ascii="Calibri" w:hAnsi="Calibri" w:cs="Calibri"/>
          <w:color w:val="000000"/>
          <w:szCs w:val="21"/>
        </w:rPr>
      </w:pPr>
      <w:r>
        <w:rPr>
          <w:rFonts w:hint="eastAsia" w:ascii="Calibri" w:hAnsi="Calibri" w:cs="Calibri"/>
          <w:color w:val="000000"/>
          <w:szCs w:val="21"/>
        </w:rPr>
        <w:t>学校地处李白诞生地、中国科技城、四川省第二大城市——绵阳，现有绵阳、梓潼两个校区。学校秉承“给自己一个目标，让生命为她燃烧”的学校精神，弘扬“启迪学生智慧，培养时代需求人才”的办学理念，遵循“立本、务实、创新”的校训，践行“质量立校，人才强校，特色名校”的办学思路，实施校园学分制，推行“大课堂、大舞台、艺术与科技结合、文化与艺术融合、理论与实践结合”的人才培养模式，打造开放式教学空间，培养社会需要的“品德优、基础宽、素质高、能力强、会创新”的应用型、复合型文化艺术人才。</w:t>
      </w:r>
    </w:p>
    <w:p>
      <w:pPr>
        <w:spacing w:after="120" w:afterLines="50"/>
        <w:ind w:firstLine="420" w:firstLineChars="200"/>
        <w:rPr>
          <w:rFonts w:ascii="Calibri" w:hAnsi="Calibri" w:cs="Calibri"/>
          <w:color w:val="000000"/>
          <w:szCs w:val="21"/>
        </w:rPr>
      </w:pPr>
      <w:r>
        <w:rPr>
          <w:rFonts w:hint="eastAsia" w:ascii="Calibri" w:hAnsi="Calibri" w:cs="Calibri"/>
          <w:color w:val="000000"/>
          <w:szCs w:val="21"/>
        </w:rPr>
        <w:t>学校以艺术学、文学、管理学、工学、历史学、法学为主干学科，形成了多元学科全维度融合的特色教育模式。现开设本科专业38个、专科专业25个，其中广播电视编导、环境设计、文化产业管理3个专业进入四川省高校重点特色专业质量提升计划。学校设有音乐学院、舞蹈学院、戏剧影视学院、广播电视学院 、新媒体学院、美术学院、设计学院、中国书法篆刻学院、经济管理学院、文化旅游学院、文物与博物馆学院、马克思主义学院、职业技术学院、国际学院共14个二级学院；建有艺术研究孵化院（中国非物质文化遗产研究院、王蒙文学艺术馆、文昌文化研究院、巴蜀石窟乐舞艺术研究院），目前全日制在校生16000余人，通过校政、校企、校校合作，成立大学生创新创业俱乐部等形式搭建多层次、多角度、有重点的就创业平台，毕业生就业率达95%以上。</w:t>
      </w:r>
    </w:p>
    <w:p>
      <w:pPr>
        <w:spacing w:after="120" w:afterLines="50"/>
        <w:ind w:firstLine="420" w:firstLineChars="200"/>
        <w:rPr>
          <w:rFonts w:ascii="Calibri" w:hAnsi="Calibri" w:cs="Calibri"/>
          <w:color w:val="000000"/>
          <w:szCs w:val="21"/>
        </w:rPr>
      </w:pPr>
      <w:r>
        <w:rPr>
          <w:rFonts w:hint="eastAsia" w:ascii="Calibri" w:hAnsi="Calibri" w:cs="Calibri"/>
          <w:color w:val="000000"/>
          <w:szCs w:val="21"/>
        </w:rPr>
        <w:t>学校拥有一支高水平、高职称、高素养的教育专家和教师队伍，设有20多个名师工作室。通过 “引进与培养并举”，形成和聚集了一批在国内外有相当知名度的学术教学团队；从行业、企业、社会中引进双师型人才，建成了一支整体水平高、充满活力、具有现代气息，适应当今学校事业发展需要的师资队伍。</w:t>
      </w:r>
    </w:p>
    <w:p>
      <w:pPr>
        <w:spacing w:after="120" w:afterLines="50"/>
        <w:ind w:firstLine="420" w:firstLineChars="200"/>
        <w:rPr>
          <w:rFonts w:ascii="Calibri" w:hAnsi="Calibri" w:cs="Calibri"/>
          <w:color w:val="000000"/>
          <w:szCs w:val="21"/>
        </w:rPr>
      </w:pPr>
      <w:r>
        <w:rPr>
          <w:rFonts w:hint="eastAsia" w:ascii="Calibri" w:hAnsi="Calibri" w:cs="Calibri"/>
          <w:color w:val="000000"/>
          <w:szCs w:val="21"/>
        </w:rPr>
        <w:t>学校已与海外30多所高校建立了多渠道合作项目，开展了国际冬（夏）令营和学生海外实习活动。分别从美国、意大利、俄罗斯、乌克兰、白俄罗斯、奥地利、韩国等国家引进长期从事教学的外籍教师上百人，短期交流的专家学者200余人。</w:t>
      </w:r>
    </w:p>
    <w:p>
      <w:pPr>
        <w:spacing w:after="120" w:afterLines="50"/>
        <w:ind w:firstLine="420" w:firstLineChars="200"/>
        <w:rPr>
          <w:rFonts w:ascii="Calibri" w:hAnsi="Calibri" w:cs="Calibri"/>
          <w:color w:val="000000"/>
          <w:szCs w:val="21"/>
        </w:rPr>
      </w:pPr>
      <w:r>
        <w:rPr>
          <w:rFonts w:hint="eastAsia" w:ascii="Calibri" w:hAnsi="Calibri" w:cs="Calibri"/>
          <w:color w:val="000000"/>
          <w:szCs w:val="21"/>
        </w:rPr>
        <w:t>学校长期坚持组织师生积极参加各级各类大赛及重要文化艺术展演活动，先后获奖2000余项；曾获得“中国十大艺术院校”、“中国民办十大知名品牌学院”、四川省旅游“特别贡献单位”、“四川省文明单位”等荣誉称号。</w:t>
      </w:r>
    </w:p>
    <w:p>
      <w:pPr>
        <w:spacing w:after="120" w:afterLines="50"/>
        <w:ind w:firstLine="420" w:firstLineChars="200"/>
        <w:rPr>
          <w:rFonts w:hint="eastAsia" w:ascii="Calibri" w:hAnsi="Calibri" w:cs="Calibri"/>
          <w:color w:val="000000"/>
          <w:szCs w:val="21"/>
        </w:rPr>
      </w:pPr>
      <w:r>
        <w:rPr>
          <w:rFonts w:hint="eastAsia" w:ascii="Calibri" w:hAnsi="Calibri" w:cs="Calibri"/>
          <w:color w:val="000000"/>
          <w:szCs w:val="21"/>
        </w:rPr>
        <w:t>长期以来，学校始终坚持把就业工作定位作为人才培养过程中具有战略意义的环节，十分重视毕业生就业工作。学校始终坚持“以服务为宗旨、以就业为导向”，认真贯彻执行国家、地方毕业生就业政策，规范就业管理，创新工作模式，促进学生充分就业、优质就业，让学生满意、家长满意、企业满意、社会满意。</w:t>
      </w:r>
    </w:p>
    <w:p>
      <w:pPr>
        <w:pStyle w:val="2"/>
        <w:jc w:val="center"/>
        <w:rPr>
          <w:rFonts w:hint="eastAsia" w:ascii="Calibri" w:hAnsi="Calibri" w:cs="Arial"/>
          <w:szCs w:val="21"/>
        </w:rPr>
      </w:pPr>
      <w:bookmarkStart w:id="7" w:name="_Toc528769179"/>
      <w:bookmarkStart w:id="8" w:name="_Toc528769215"/>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p>
    <w:p>
      <w:pPr>
        <w:pStyle w:val="2"/>
        <w:jc w:val="center"/>
        <w:rPr>
          <w:rFonts w:hint="eastAsia" w:ascii="Calibri" w:hAnsi="Calibri" w:cs="Arial"/>
          <w:szCs w:val="21"/>
        </w:rPr>
      </w:pPr>
      <w:r>
        <w:rPr>
          <w:rFonts w:hint="eastAsia" w:ascii="Calibri" w:hAnsi="Calibri" w:cs="Arial"/>
          <w:szCs w:val="21"/>
        </w:rPr>
        <w:t>报告说明</w:t>
      </w:r>
      <w:bookmarkEnd w:id="7"/>
      <w:bookmarkEnd w:id="8"/>
    </w:p>
    <w:p>
      <w:pPr>
        <w:spacing w:after="120"/>
        <w:ind w:firstLine="420"/>
        <w:rPr>
          <w:rFonts w:ascii="Calibri" w:hAnsi="Calibri" w:cs="Arial"/>
          <w:szCs w:val="21"/>
        </w:rPr>
      </w:pPr>
      <w:r>
        <w:rPr>
          <w:rFonts w:hint="eastAsia" w:ascii="Calibri" w:hAnsi="Calibri" w:cs="Arial"/>
          <w:szCs w:val="21"/>
        </w:rPr>
        <w:t>四川文化艺术学院根据《教育部关于做好2018届全国普通高等学校毕业生就业创业工作的通知》（教学[201</w:t>
      </w:r>
      <w:r>
        <w:rPr>
          <w:rFonts w:hint="eastAsia" w:cs="Arial"/>
          <w:szCs w:val="21"/>
          <w:lang w:val="en-US" w:eastAsia="zh-CN"/>
        </w:rPr>
        <w:t>8</w:t>
      </w:r>
      <w:r>
        <w:rPr>
          <w:rFonts w:hint="eastAsia" w:ascii="Calibri" w:hAnsi="Calibri" w:cs="Arial"/>
          <w:szCs w:val="21"/>
        </w:rPr>
        <w:t>]</w:t>
      </w:r>
      <w:r>
        <w:rPr>
          <w:rFonts w:hint="eastAsia" w:cs="Arial"/>
          <w:szCs w:val="21"/>
          <w:lang w:val="en-US" w:eastAsia="zh-CN"/>
        </w:rPr>
        <w:t>8</w:t>
      </w:r>
      <w:r>
        <w:rPr>
          <w:rFonts w:hint="eastAsia" w:ascii="Calibri" w:hAnsi="Calibri" w:cs="Arial"/>
          <w:szCs w:val="21"/>
        </w:rPr>
        <w:t>号）、教育部办公厅下发的《关于编制发布高校毕业生就业质量年度报告的通知》（教学厅函[2013]25号）等文件精神，结合学校实际，编制发布毕业生就业质量年度报告，全面系统反映学校毕业生就业工作，并以此作为招生计划安排、学科专业调整和教育教学改革等方面的重要参考，进一步深化就业与招生计划、人才培养的联动机制。</w:t>
      </w:r>
    </w:p>
    <w:p>
      <w:pPr>
        <w:spacing w:after="120"/>
        <w:ind w:firstLine="420"/>
        <w:rPr>
          <w:rFonts w:hint="eastAsia" w:ascii="Calibri" w:hAnsi="Calibri" w:cs="Arial"/>
          <w:szCs w:val="21"/>
        </w:rPr>
      </w:pPr>
      <w:r>
        <w:rPr>
          <w:rFonts w:hint="eastAsia" w:ascii="Calibri" w:hAnsi="Calibri" w:cs="Arial"/>
          <w:szCs w:val="21"/>
        </w:rPr>
        <w:t>本报告的主要内容包括毕业生就业基本情况、就业特点、就业相关分析、发展趋势以及对教育教学的反馈，数据主要来源于：</w:t>
      </w:r>
    </w:p>
    <w:p>
      <w:pPr>
        <w:spacing w:after="120"/>
        <w:ind w:firstLine="420"/>
        <w:rPr>
          <w:rFonts w:hint="eastAsia" w:ascii="Calibri" w:hAnsi="Calibri" w:eastAsia="宋体" w:cs="Arial"/>
          <w:szCs w:val="21"/>
          <w:lang w:val="en-US" w:eastAsia="zh-CN"/>
        </w:rPr>
      </w:pPr>
      <w:r>
        <w:rPr>
          <w:rFonts w:hint="eastAsia" w:ascii="Calibri" w:hAnsi="Calibri" w:cs="Arial"/>
          <w:szCs w:val="21"/>
          <w:lang w:val="en-US" w:eastAsia="zh-CN"/>
        </w:rPr>
        <w:t>1.全国高校毕业生就业信息管理与检测系统。数据统计截止日期为 201</w:t>
      </w:r>
      <w:r>
        <w:rPr>
          <w:rFonts w:hint="eastAsia" w:cs="Arial"/>
          <w:szCs w:val="21"/>
          <w:lang w:val="en-US" w:eastAsia="zh-CN"/>
        </w:rPr>
        <w:t>9</w:t>
      </w:r>
      <w:r>
        <w:rPr>
          <w:rFonts w:hint="eastAsia" w:ascii="Calibri" w:hAnsi="Calibri" w:cs="Arial"/>
          <w:szCs w:val="21"/>
          <w:lang w:val="en-US" w:eastAsia="zh-CN"/>
        </w:rPr>
        <w:t xml:space="preserve"> 年 8 月31 日。使用数据主要涉及毕业生的规模和结构、就业率、毕业去向、就业流向等</w:t>
      </w:r>
    </w:p>
    <w:p>
      <w:pPr>
        <w:spacing w:after="120"/>
        <w:ind w:firstLine="420"/>
        <w:rPr>
          <w:rFonts w:hint="eastAsia" w:ascii="Calibri" w:hAnsi="Calibri" w:cs="Arial"/>
          <w:szCs w:val="21"/>
        </w:rPr>
        <w:sectPr>
          <w:headerReference r:id="rId8" w:type="default"/>
          <w:footerReference r:id="rId10" w:type="default"/>
          <w:headerReference r:id="rId9" w:type="even"/>
          <w:footerReference r:id="rId11" w:type="even"/>
          <w:footnotePr>
            <w:numRestart w:val="eachSect"/>
          </w:footnotePr>
          <w:pgSz w:w="11906" w:h="16838"/>
          <w:pgMar w:top="1985" w:right="1531" w:bottom="1701" w:left="1701" w:header="964" w:footer="851" w:gutter="0"/>
          <w:pgNumType w:start="1"/>
          <w:cols w:space="720" w:num="1"/>
          <w:docGrid w:linePitch="312" w:charSpace="0"/>
        </w:sectPr>
      </w:pPr>
      <w:r>
        <w:rPr>
          <w:rFonts w:hint="eastAsia" w:ascii="Calibri" w:hAnsi="Calibri" w:cs="Arial"/>
          <w:szCs w:val="21"/>
          <w:lang w:val="en-US" w:eastAsia="zh-CN"/>
        </w:rPr>
        <w:t>2.</w:t>
      </w:r>
      <w:r>
        <w:rPr>
          <w:rFonts w:hint="eastAsia" w:ascii="Calibri" w:hAnsi="Calibri" w:cs="Arial"/>
          <w:szCs w:val="21"/>
        </w:rPr>
        <w:t>第三方数据调查公司（</w:t>
      </w:r>
      <w:r>
        <w:rPr>
          <w:rFonts w:hint="eastAsia" w:ascii="Calibri" w:hAnsi="Calibri" w:cs="Arial"/>
          <w:szCs w:val="21"/>
          <w:lang w:eastAsia="zh-CN"/>
        </w:rPr>
        <w:t>麦可思</w:t>
      </w:r>
      <w:r>
        <w:rPr>
          <w:rFonts w:hint="eastAsia" w:ascii="Calibri" w:hAnsi="Calibri" w:cs="Arial"/>
          <w:szCs w:val="21"/>
        </w:rPr>
        <w:t>）调研数据。调研面向全校 201</w:t>
      </w:r>
      <w:r>
        <w:rPr>
          <w:rFonts w:hint="eastAsia" w:cs="Arial"/>
          <w:szCs w:val="21"/>
          <w:lang w:val="en-US" w:eastAsia="zh-CN"/>
        </w:rPr>
        <w:t>9</w:t>
      </w:r>
      <w:r>
        <w:rPr>
          <w:rFonts w:hint="eastAsia" w:ascii="Calibri" w:hAnsi="Calibri" w:cs="Arial"/>
          <w:szCs w:val="21"/>
        </w:rPr>
        <w:t xml:space="preserve">届毕业生，有效问卷回收率为 </w:t>
      </w:r>
      <w:r>
        <w:rPr>
          <w:rFonts w:hint="eastAsia" w:cs="Arial"/>
          <w:szCs w:val="21"/>
          <w:lang w:val="en-US" w:eastAsia="zh-CN"/>
        </w:rPr>
        <w:t>47.08</w:t>
      </w:r>
      <w:r>
        <w:rPr>
          <w:rFonts w:hint="eastAsia" w:ascii="Calibri" w:hAnsi="Calibri" w:cs="Arial"/>
          <w:szCs w:val="21"/>
        </w:rPr>
        <w:t>%；使用数据涉及就业相关分析及对教育教学的反馈部分。用人单位调研数据，面向本校毕业生所在用人单位；使用数据涉及用人单位对毕业生满意度及能力评价、用人单位对学校就业创业服务工作评价等部分。</w:t>
      </w:r>
    </w:p>
    <w:p>
      <w:pPr>
        <w:spacing w:after="120" w:afterLines="50"/>
        <w:ind w:firstLine="420" w:firstLineChars="200"/>
        <w:rPr>
          <w:rFonts w:hint="eastAsia" w:ascii="Calibri" w:hAnsi="Calibri" w:cs="Calibri"/>
          <w:color w:val="000000"/>
          <w:szCs w:val="21"/>
        </w:rPr>
      </w:pPr>
      <w:r>
        <w:rPr>
          <w:rFonts w:ascii="Calibri" w:hAnsi="Calibri"/>
        </w:rPr>
        <w:drawing>
          <wp:anchor distT="0" distB="0" distL="114300" distR="114300" simplePos="0" relativeHeight="251673600" behindDoc="0" locked="0" layoutInCell="1" allowOverlap="1">
            <wp:simplePos x="0" y="0"/>
            <wp:positionH relativeFrom="page">
              <wp:posOffset>0</wp:posOffset>
            </wp:positionH>
            <wp:positionV relativeFrom="paragraph">
              <wp:posOffset>0</wp:posOffset>
            </wp:positionV>
            <wp:extent cx="7569200" cy="10847070"/>
            <wp:effectExtent l="0" t="0" r="12700" b="11430"/>
            <wp:wrapNone/>
            <wp:docPr id="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3"/>
                    <pic:cNvPicPr>
                      <a:picLocks noChangeAspect="1"/>
                    </pic:cNvPicPr>
                  </pic:nvPicPr>
                  <pic:blipFill>
                    <a:blip r:embed="rId20"/>
                    <a:stretch>
                      <a:fillRect/>
                    </a:stretch>
                  </pic:blipFill>
                  <pic:spPr>
                    <a:xfrm>
                      <a:off x="0" y="0"/>
                      <a:ext cx="7569200" cy="10847070"/>
                    </a:xfrm>
                    <a:prstGeom prst="rect">
                      <a:avLst/>
                    </a:prstGeom>
                    <a:noFill/>
                    <a:ln>
                      <a:noFill/>
                    </a:ln>
                  </pic:spPr>
                </pic:pic>
              </a:graphicData>
            </a:graphic>
          </wp:anchor>
        </w:drawing>
      </w: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spacing w:after="120" w:afterLines="50"/>
        <w:ind w:firstLine="420" w:firstLineChars="200"/>
        <w:rPr>
          <w:rFonts w:hint="eastAsia" w:ascii="Calibri" w:hAnsi="Calibri" w:cs="Calibri"/>
          <w:color w:val="000000"/>
          <w:szCs w:val="21"/>
        </w:rPr>
      </w:pPr>
    </w:p>
    <w:p>
      <w:pPr>
        <w:pStyle w:val="2"/>
        <w:numPr>
          <w:ilvl w:val="0"/>
          <w:numId w:val="0"/>
        </w:numPr>
        <w:ind w:leftChars="0"/>
        <w:rPr>
          <w:rFonts w:hint="eastAsia" w:ascii="Calibri" w:hAnsi="Calibri" w:cs="Arial"/>
          <w:szCs w:val="21"/>
        </w:rPr>
      </w:pPr>
    </w:p>
    <w:p>
      <w:pPr>
        <w:ind w:firstLine="420"/>
        <w:rPr>
          <w:rFonts w:hint="eastAsia" w:ascii="Calibri" w:hAnsi="Calibri"/>
        </w:rPr>
      </w:pPr>
      <w:r>
        <w:rPr>
          <w:rFonts w:hint="eastAsia" w:cs="Arial"/>
          <w:szCs w:val="21"/>
          <w:lang w:eastAsia="zh-CN"/>
        </w:rPr>
        <w:t>第一章</w:t>
      </w:r>
      <w:r>
        <w:rPr>
          <w:rFonts w:hint="eastAsia" w:cs="Arial"/>
          <w:szCs w:val="21"/>
          <w:lang w:val="en-US" w:eastAsia="zh-CN"/>
        </w:rPr>
        <w:t xml:space="preserve"> </w:t>
      </w:r>
      <w:r>
        <w:rPr>
          <w:rFonts w:hint="eastAsia" w:ascii="Calibri" w:hAnsi="Calibri" w:cs="Arial"/>
          <w:szCs w:val="21"/>
        </w:rPr>
        <w:t>就业基本情况</w:t>
      </w:r>
      <w:bookmarkEnd w:id="1"/>
      <w:bookmarkEnd w:id="2"/>
      <w:r>
        <w:rPr>
          <w:rFonts w:ascii="Calibri" w:hAnsi="Calibri"/>
        </w:rPr>
        <w:t>毕业生的就业基本情况反映了毕业生毕业后的</w:t>
      </w:r>
      <w:r>
        <w:rPr>
          <w:rFonts w:ascii="Calibri" w:hAnsi="Calibri" w:cs="Arial"/>
          <w:szCs w:val="21"/>
        </w:rPr>
        <w:t>基本去向</w:t>
      </w:r>
      <w:r>
        <w:rPr>
          <w:rFonts w:hint="eastAsia" w:ascii="Calibri" w:hAnsi="Calibri"/>
        </w:rPr>
        <w:t>。</w:t>
      </w:r>
      <w:r>
        <w:rPr>
          <w:rFonts w:ascii="Calibri" w:hAnsi="Calibri"/>
        </w:rPr>
        <w:t>本章主要从毕业生的就业率及去向</w:t>
      </w:r>
      <w:r>
        <w:rPr>
          <w:rFonts w:hint="eastAsia" w:ascii="Calibri" w:hAnsi="Calibri"/>
        </w:rPr>
        <w:t>、职业和行业</w:t>
      </w:r>
      <w:r>
        <w:rPr>
          <w:rFonts w:ascii="Calibri" w:hAnsi="Calibri"/>
        </w:rPr>
        <w:t>流向</w:t>
      </w:r>
      <w:r>
        <w:rPr>
          <w:rFonts w:hint="eastAsia" w:ascii="Calibri" w:hAnsi="Calibri"/>
        </w:rPr>
        <w:t>、</w:t>
      </w:r>
      <w:r>
        <w:rPr>
          <w:rFonts w:ascii="Calibri" w:hAnsi="Calibri"/>
        </w:rPr>
        <w:t>毕业生升学</w:t>
      </w:r>
      <w:r>
        <w:rPr>
          <w:rFonts w:hint="eastAsia" w:ascii="Calibri" w:hAnsi="Calibri"/>
        </w:rPr>
        <w:t>和</w:t>
      </w:r>
      <w:r>
        <w:rPr>
          <w:rFonts w:ascii="Calibri" w:hAnsi="Calibri"/>
        </w:rPr>
        <w:t>自主创业情况</w:t>
      </w:r>
      <w:r>
        <w:rPr>
          <w:rFonts w:hint="eastAsia" w:ascii="Calibri" w:hAnsi="Calibri"/>
        </w:rPr>
        <w:t>来展现本校毕业生就业的基本情况。</w:t>
      </w:r>
    </w:p>
    <w:p>
      <w:pPr>
        <w:pStyle w:val="2"/>
        <w:numPr>
          <w:ilvl w:val="0"/>
          <w:numId w:val="2"/>
        </w:numPr>
        <w:rPr>
          <w:rFonts w:hint="eastAsia" w:ascii="Calibri" w:hAnsi="Calibri" w:eastAsia="黑体" w:cs="Arial"/>
          <w:color w:val="3E89CE"/>
          <w:szCs w:val="21"/>
        </w:rPr>
      </w:pPr>
      <w:bookmarkStart w:id="9" w:name="_Toc25075320"/>
      <w:bookmarkStart w:id="10" w:name="_Toc25075418"/>
      <w:bookmarkStart w:id="11" w:name="_Toc25075419"/>
      <w:r>
        <w:rPr>
          <w:rFonts w:hint="eastAsia" w:ascii="Calibri" w:hAnsi="Calibri" w:eastAsia="黑体" w:cs="Arial"/>
          <w:color w:val="3E89CE"/>
          <w:szCs w:val="21"/>
        </w:rPr>
        <w:t>就业基本情况</w:t>
      </w:r>
      <w:bookmarkEnd w:id="9"/>
      <w:bookmarkEnd w:id="10"/>
    </w:p>
    <w:p>
      <w:pPr>
        <w:ind w:firstLine="420"/>
        <w:rPr>
          <w:rFonts w:hint="eastAsia" w:ascii="Calibri" w:hAnsi="Calibri"/>
        </w:rPr>
      </w:pPr>
      <w:r>
        <w:rPr>
          <w:rFonts w:ascii="Calibri" w:hAnsi="Calibri"/>
        </w:rPr>
        <w:t>毕业生的就业基本情况反映了毕业生毕业后的</w:t>
      </w:r>
      <w:r>
        <w:rPr>
          <w:rFonts w:ascii="Calibri" w:hAnsi="Calibri" w:cs="Arial"/>
          <w:szCs w:val="21"/>
        </w:rPr>
        <w:t>基本去向</w:t>
      </w:r>
      <w:r>
        <w:rPr>
          <w:rFonts w:hint="eastAsia" w:ascii="Calibri" w:hAnsi="Calibri"/>
        </w:rPr>
        <w:t>。</w:t>
      </w:r>
      <w:r>
        <w:rPr>
          <w:rFonts w:ascii="Calibri" w:hAnsi="Calibri"/>
        </w:rPr>
        <w:t>本章主要从毕业生的就业率及去向</w:t>
      </w:r>
      <w:r>
        <w:rPr>
          <w:rFonts w:hint="eastAsia" w:ascii="Calibri" w:hAnsi="Calibri"/>
        </w:rPr>
        <w:t>、职业和行业</w:t>
      </w:r>
      <w:r>
        <w:rPr>
          <w:rFonts w:ascii="Calibri" w:hAnsi="Calibri"/>
        </w:rPr>
        <w:t>流向</w:t>
      </w:r>
      <w:r>
        <w:rPr>
          <w:rFonts w:hint="eastAsia" w:ascii="Calibri" w:hAnsi="Calibri"/>
        </w:rPr>
        <w:t>、</w:t>
      </w:r>
      <w:r>
        <w:rPr>
          <w:rFonts w:ascii="Calibri" w:hAnsi="Calibri"/>
        </w:rPr>
        <w:t>毕业生升学</w:t>
      </w:r>
      <w:r>
        <w:rPr>
          <w:rFonts w:hint="eastAsia" w:ascii="Calibri" w:hAnsi="Calibri"/>
        </w:rPr>
        <w:t>和</w:t>
      </w:r>
      <w:r>
        <w:rPr>
          <w:rFonts w:ascii="Calibri" w:hAnsi="Calibri"/>
        </w:rPr>
        <w:t>自主创业情况</w:t>
      </w:r>
      <w:r>
        <w:rPr>
          <w:rFonts w:hint="eastAsia" w:ascii="Calibri" w:hAnsi="Calibri"/>
        </w:rPr>
        <w:t>来展现本校毕业生就业的基本情况。</w:t>
      </w:r>
    </w:p>
    <w:p>
      <w:pPr>
        <w:pStyle w:val="3"/>
        <w:numPr>
          <w:ilvl w:val="0"/>
          <w:numId w:val="3"/>
        </w:numPr>
        <w:spacing w:before="240" w:beforeLines="100"/>
        <w:ind w:left="643" w:hanging="643"/>
        <w:rPr>
          <w:rFonts w:hint="eastAsia" w:ascii="Calibri" w:hAnsi="Calibri" w:eastAsia="黑体"/>
          <w:color w:val="3E89CE"/>
        </w:rPr>
      </w:pPr>
      <w:r>
        <w:rPr>
          <w:rFonts w:hint="eastAsia" w:ascii="Calibri" w:hAnsi="Calibri" w:eastAsia="黑体"/>
          <w:color w:val="3E89CE"/>
        </w:rPr>
        <w:t>毕业生规模和结构</w:t>
      </w:r>
      <w:bookmarkEnd w:id="11"/>
    </w:p>
    <w:p>
      <w:pPr>
        <w:pStyle w:val="5"/>
        <w:rPr>
          <w:rFonts w:eastAsia="黑体"/>
          <w:color w:val="3E89CE"/>
          <w:sz w:val="24"/>
          <w:szCs w:val="24"/>
        </w:rPr>
      </w:pPr>
      <w:bookmarkStart w:id="12" w:name="pb_517"/>
      <w:r>
        <w:rPr>
          <w:rFonts w:hint="eastAsia" w:eastAsia="黑体"/>
          <w:color w:val="3E89CE"/>
          <w:sz w:val="24"/>
          <w:szCs w:val="24"/>
          <w:lang w:eastAsia="zh-CN"/>
        </w:rPr>
        <w:t>总</w:t>
      </w:r>
      <w:r>
        <w:rPr>
          <w:rFonts w:hint="eastAsia" w:eastAsia="黑体"/>
          <w:color w:val="3E89CE"/>
          <w:sz w:val="24"/>
          <w:szCs w:val="24"/>
        </w:rPr>
        <w:t>毕业生人数</w:t>
      </w:r>
    </w:p>
    <w:p>
      <w:pPr>
        <w:pStyle w:val="6"/>
        <w:spacing w:before="120" w:after="120"/>
        <w:ind w:firstLine="420"/>
        <w:rPr>
          <w:rFonts w:ascii="Calibri" w:hAnsi="Calibri" w:cs="Calibri"/>
          <w:b w:val="0"/>
        </w:rPr>
      </w:pPr>
      <w:r>
        <w:rPr>
          <w:rFonts w:ascii="Calibri" w:hAnsi="Calibri" w:cs="Calibri"/>
          <w:b w:val="0"/>
          <w:lang w:eastAsia="zh-CN"/>
        </w:rPr>
        <w:t>四川文化艺术学院</w:t>
      </w:r>
      <w:r>
        <w:rPr>
          <w:rFonts w:hint="eastAsia" w:ascii="Calibri" w:hAnsi="Calibri" w:cs="Calibri"/>
          <w:b w:val="0"/>
          <w:lang w:eastAsia="zh-CN"/>
        </w:rPr>
        <w:t>2019</w:t>
      </w:r>
      <w:r>
        <w:rPr>
          <w:rFonts w:ascii="Calibri" w:hAnsi="Calibri" w:cs="Calibri"/>
          <w:b w:val="0"/>
          <w:lang w:eastAsia="zh-CN"/>
        </w:rPr>
        <w:t>届</w:t>
      </w:r>
      <w:r>
        <w:rPr>
          <w:rFonts w:hint="eastAsia" w:ascii="Calibri" w:hAnsi="Calibri" w:cs="Calibri"/>
          <w:b w:val="0"/>
          <w:lang w:eastAsia="zh-CN"/>
        </w:rPr>
        <w:t>本科</w:t>
      </w:r>
      <w:r>
        <w:rPr>
          <w:rFonts w:ascii="Calibri" w:hAnsi="Calibri" w:cs="Calibri"/>
          <w:b w:val="0"/>
        </w:rPr>
        <w:t>总毕业生</w:t>
      </w:r>
      <w:r>
        <w:rPr>
          <w:rFonts w:ascii="Calibri" w:hAnsi="Calibri" w:cs="Calibri"/>
          <w:b w:val="0"/>
          <w:lang w:eastAsia="zh-CN"/>
        </w:rPr>
        <w:t>人</w:t>
      </w:r>
      <w:r>
        <w:rPr>
          <w:rFonts w:ascii="Calibri" w:hAnsi="Calibri" w:cs="Calibri"/>
          <w:b w:val="0"/>
        </w:rPr>
        <w:t>数为</w:t>
      </w:r>
      <w:r>
        <w:rPr>
          <w:rFonts w:ascii="Calibri" w:hAnsi="Calibri" w:cs="Calibri"/>
          <w:b w:val="0"/>
          <w:bCs/>
        </w:rPr>
        <w:t>2481</w:t>
      </w:r>
      <w:r>
        <w:rPr>
          <w:rFonts w:ascii="Calibri" w:hAnsi="Calibri" w:cs="Calibri"/>
          <w:b w:val="0"/>
        </w:rPr>
        <w:t>人</w:t>
      </w:r>
      <w:r>
        <w:rPr>
          <w:rFonts w:ascii="Calibri" w:hAnsi="Calibri" w:cs="Calibri"/>
          <w:b w:val="0"/>
          <w:bCs/>
          <w:szCs w:val="21"/>
          <w:lang w:eastAsia="zh-CN"/>
        </w:rPr>
        <w:t>。</w:t>
      </w:r>
    </w:p>
    <w:p>
      <w:pPr>
        <w:spacing w:line="240" w:lineRule="auto"/>
        <w:rPr>
          <w:rFonts w:hint="eastAsia" w:ascii="Calibri" w:hAnsi="Calibri"/>
        </w:rPr>
      </w:pPr>
    </w:p>
    <w:bookmarkEnd w:id="12"/>
    <w:p>
      <w:pPr>
        <w:pStyle w:val="5"/>
        <w:rPr>
          <w:rFonts w:hint="eastAsia" w:eastAsia="黑体"/>
          <w:color w:val="3E89CE"/>
          <w:sz w:val="24"/>
          <w:szCs w:val="24"/>
        </w:rPr>
      </w:pPr>
      <w:bookmarkStart w:id="13" w:name="icb_1"/>
      <w:bookmarkStart w:id="14" w:name="pb_3"/>
      <w:r>
        <w:rPr>
          <w:rFonts w:hint="eastAsia" w:eastAsia="黑体"/>
          <w:color w:val="3E89CE"/>
          <w:sz w:val="24"/>
          <w:szCs w:val="24"/>
        </w:rPr>
        <w:t>毕业生的性别结构</w:t>
      </w:r>
    </w:p>
    <w:p>
      <w:pPr>
        <w:pStyle w:val="6"/>
        <w:spacing w:before="120" w:after="120"/>
        <w:ind w:firstLine="420"/>
        <w:rPr>
          <w:rFonts w:ascii="Calibri" w:hAnsi="Calibri" w:cs="Arial"/>
          <w:b w:val="0"/>
          <w:lang w:eastAsia="zh-CN"/>
        </w:rPr>
      </w:pPr>
      <w:r>
        <w:rPr>
          <w:rFonts w:hint="eastAsia" w:ascii="Calibri" w:hAnsi="Calibri" w:cs="Arial"/>
          <w:b w:val="0"/>
          <w:lang w:eastAsia="zh-CN"/>
        </w:rPr>
        <w:t>从性别结构来看，本校2019届毕业生中女生多于男生，男生占34%，女生占66%。</w:t>
      </w:r>
    </w:p>
    <w:p>
      <w:pPr>
        <w:pStyle w:val="6"/>
        <w:jc w:val="center"/>
        <w:rPr>
          <w:rFonts w:ascii="Calibri" w:hAnsi="Calibri" w:cs="Arial"/>
          <w:b w:val="0"/>
          <w:kern w:val="0"/>
          <w:sz w:val="18"/>
          <w:szCs w:val="18"/>
        </w:rPr>
      </w:pPr>
      <w:r>
        <w:rPr>
          <w:rFonts w:ascii="Calibri" w:hAnsi="Calibri" w:cs="Arial"/>
          <w:b/>
          <w:kern w:val="0"/>
          <w:sz w:val="18"/>
          <w:szCs w:val="18"/>
        </w:rPr>
        <w:drawing>
          <wp:inline distT="0" distB="0" distL="114300" distR="114300">
            <wp:extent cx="5210810" cy="251523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210810" cy="2515235"/>
                    </a:xfrm>
                    <a:prstGeom prst="rect">
                      <a:avLst/>
                    </a:prstGeom>
                    <a:noFill/>
                    <a:ln>
                      <a:noFill/>
                    </a:ln>
                  </pic:spPr>
                </pic:pic>
              </a:graphicData>
            </a:graphic>
          </wp:inline>
        </w:drawing>
      </w:r>
    </w:p>
    <w:p>
      <w:pPr>
        <w:pStyle w:val="7"/>
        <w:numPr>
          <w:ilvl w:val="0"/>
          <w:numId w:val="4"/>
        </w:numPr>
        <w:spacing w:line="360" w:lineRule="auto"/>
        <w:rPr>
          <w:rFonts w:hint="eastAsia" w:eastAsia="宋体" w:cs="宋体"/>
        </w:rPr>
      </w:pPr>
      <w:bookmarkStart w:id="15" w:name="_Toc25075321"/>
      <w:r>
        <w:rPr>
          <w:rFonts w:hint="eastAsia" w:eastAsia="宋体" w:cs="宋体"/>
        </w:rPr>
        <w:t>本校2019届毕业生的性别结构</w:t>
      </w:r>
      <w:bookmarkEnd w:id="15"/>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pStyle w:val="6"/>
        <w:tabs>
          <w:tab w:val="left" w:pos="0"/>
        </w:tabs>
        <w:rPr>
          <w:rFonts w:ascii="Calibri" w:hAnsi="Calibri" w:cs="Arial"/>
          <w:b w:val="0"/>
          <w:color w:val="4F81BD"/>
          <w:lang w:eastAsia="zh-CN"/>
        </w:rPr>
      </w:pPr>
    </w:p>
    <w:bookmarkEnd w:id="13"/>
    <w:p>
      <w:pPr>
        <w:pStyle w:val="6"/>
        <w:tabs>
          <w:tab w:val="left" w:pos="0"/>
        </w:tabs>
        <w:rPr>
          <w:rFonts w:ascii="Calibri" w:hAnsi="Calibri" w:cs="Arial"/>
          <w:b w:val="0"/>
          <w:color w:val="4F81BD"/>
          <w:lang w:eastAsia="zh-CN"/>
        </w:rPr>
        <w:sectPr>
          <w:footerReference r:id="rId12" w:type="even"/>
          <w:footnotePr>
            <w:numRestart w:val="eachSect"/>
          </w:footnotePr>
          <w:pgSz w:w="11906" w:h="16838"/>
          <w:pgMar w:top="1985" w:right="1531" w:bottom="1701" w:left="1701" w:header="964" w:footer="851" w:gutter="0"/>
          <w:cols w:space="720" w:num="1"/>
          <w:docGrid w:linePitch="312" w:charSpace="0"/>
        </w:sectPr>
      </w:pPr>
    </w:p>
    <w:bookmarkEnd w:id="14"/>
    <w:p>
      <w:pPr>
        <w:pStyle w:val="5"/>
        <w:rPr>
          <w:rFonts w:eastAsia="黑体"/>
          <w:color w:val="3E89CE"/>
          <w:sz w:val="24"/>
          <w:szCs w:val="24"/>
        </w:rPr>
      </w:pPr>
      <w:bookmarkStart w:id="16" w:name="itb_137"/>
      <w:bookmarkStart w:id="17" w:name="pb_4"/>
      <w:r>
        <w:rPr>
          <w:rFonts w:hint="eastAsia" w:eastAsia="黑体"/>
          <w:color w:val="3E89CE"/>
          <w:sz w:val="24"/>
          <w:szCs w:val="24"/>
        </w:rPr>
        <w:t>毕业生的生源结构</w:t>
      </w:r>
    </w:p>
    <w:p>
      <w:pPr>
        <w:pStyle w:val="6"/>
        <w:spacing w:before="120" w:after="120"/>
        <w:ind w:firstLine="420"/>
        <w:rPr>
          <w:rFonts w:ascii="Calibri" w:hAnsi="Calibri" w:cs="Arial"/>
          <w:b w:val="0"/>
          <w:lang w:eastAsia="zh-CN"/>
        </w:rPr>
      </w:pPr>
      <w:r>
        <w:rPr>
          <w:rFonts w:hint="eastAsia" w:ascii="Calibri" w:hAnsi="Calibri" w:cs="Arial"/>
          <w:b w:val="0"/>
          <w:lang w:eastAsia="zh-CN"/>
        </w:rPr>
        <w:t>本校2019届毕业生以四川（35.1%）生源为主，其后依次是安徽（8</w:t>
      </w:r>
      <w:r>
        <w:rPr>
          <w:rFonts w:ascii="Calibri" w:hAnsi="Calibri" w:cs="Arial"/>
          <w:b w:val="0"/>
          <w:lang w:eastAsia="zh-CN"/>
        </w:rPr>
        <w:t>.6</w:t>
      </w:r>
      <w:r>
        <w:rPr>
          <w:rFonts w:hint="eastAsia" w:ascii="Calibri" w:hAnsi="Calibri" w:cs="Arial"/>
          <w:b w:val="0"/>
          <w:lang w:eastAsia="zh-CN"/>
        </w:rPr>
        <w:t>%）、山西（8</w:t>
      </w:r>
      <w:r>
        <w:rPr>
          <w:rFonts w:ascii="Calibri" w:hAnsi="Calibri" w:cs="Arial"/>
          <w:b w:val="0"/>
          <w:lang w:eastAsia="zh-CN"/>
        </w:rPr>
        <w:t>.6</w:t>
      </w:r>
      <w:r>
        <w:rPr>
          <w:rFonts w:hint="eastAsia" w:ascii="Calibri" w:hAnsi="Calibri" w:cs="Arial"/>
          <w:b w:val="0"/>
          <w:lang w:eastAsia="zh-CN"/>
        </w:rPr>
        <w:t>%）、山东（7.</w:t>
      </w:r>
      <w:r>
        <w:rPr>
          <w:rFonts w:ascii="Calibri" w:hAnsi="Calibri" w:cs="Arial"/>
          <w:b w:val="0"/>
          <w:lang w:eastAsia="zh-CN"/>
        </w:rPr>
        <w:t>8%</w:t>
      </w:r>
      <w:r>
        <w:rPr>
          <w:rFonts w:hint="eastAsia" w:ascii="Calibri" w:hAnsi="Calibri" w:cs="Arial"/>
          <w:b w:val="0"/>
          <w:lang w:eastAsia="zh-CN"/>
        </w:rPr>
        <w:t>）。</w:t>
      </w:r>
    </w:p>
    <w:p>
      <w:pPr>
        <w:pStyle w:val="7"/>
        <w:numPr>
          <w:ilvl w:val="0"/>
          <w:numId w:val="5"/>
        </w:numPr>
        <w:spacing w:line="360" w:lineRule="auto"/>
        <w:rPr>
          <w:b w:val="0"/>
        </w:rPr>
      </w:pPr>
      <w:bookmarkStart w:id="18" w:name="_Toc25075322"/>
      <w:r>
        <w:rPr>
          <w:rFonts w:hint="eastAsia" w:eastAsia="宋体" w:cs="宋体"/>
        </w:rPr>
        <w:t>本校2019届毕业生的生源结构</w:t>
      </w:r>
      <w:bookmarkEnd w:id="18"/>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生源地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毕业生所占比例（%）</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四川</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35.1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安徽</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8.6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山西</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8.6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山东</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广东</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6.2</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河南</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6.2</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江苏</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河北</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重庆</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江西</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2.2</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宁夏</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内蒙古</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1.7</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陕西</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1.7</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黑龙江</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云南</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广西</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新疆</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北京</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甘肃</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贵州</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福建</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湖北</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辽宁</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0.2</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海南</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0.2</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天津</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0.2</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吉林</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浙江</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0.1</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西藏</w:t>
            </w:r>
          </w:p>
        </w:tc>
        <w:tc>
          <w:tcPr>
            <w:tcW w:w="2500" w:type="pct"/>
            <w:tcBorders>
              <w:top w:val="nil"/>
              <w:left w:val="nil"/>
              <w:bottom w:val="single" w:color="57B8E7" w:sz="12" w:space="0"/>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0.1</w:t>
            </w:r>
          </w:p>
        </w:tc>
      </w:tr>
    </w:tbl>
    <w:p>
      <w:pPr>
        <w:pStyle w:val="6"/>
        <w:tabs>
          <w:tab w:val="left" w:pos="0"/>
        </w:tabs>
        <w:spacing w:line="240" w:lineRule="auto"/>
        <w:jc w:val="left"/>
        <w:rPr>
          <w:rFonts w:ascii="Calibri" w:hAnsi="Calibri" w:cs="Calibri"/>
          <w:b w:val="0"/>
          <w:color w:val="000000"/>
          <w:sz w:val="18"/>
          <w:szCs w:val="18"/>
        </w:rPr>
      </w:pPr>
      <w:r>
        <w:rPr>
          <w:rFonts w:hint="eastAsia" w:ascii="Calibri" w:hAnsi="Calibri" w:cs="Calibri"/>
          <w:b w:val="0"/>
          <w:color w:val="000000"/>
          <w:sz w:val="18"/>
          <w:szCs w:val="18"/>
        </w:rPr>
        <w:t>数据来源：麦可思-四川文化艺术学院2019届毕业生培养质量评价数据。</w:t>
      </w:r>
    </w:p>
    <w:p>
      <w:pPr>
        <w:pStyle w:val="6"/>
        <w:tabs>
          <w:tab w:val="left" w:pos="0"/>
        </w:tabs>
        <w:spacing w:line="240" w:lineRule="auto"/>
        <w:jc w:val="left"/>
        <w:rPr>
          <w:rFonts w:ascii="Calibri" w:hAnsi="Calibri" w:cs="Calibri"/>
          <w:b w:val="0"/>
          <w:sz w:val="18"/>
          <w:szCs w:val="18"/>
        </w:rPr>
      </w:pPr>
    </w:p>
    <w:bookmarkEnd w:id="16"/>
    <w:p>
      <w:pPr>
        <w:pStyle w:val="6"/>
        <w:tabs>
          <w:tab w:val="left" w:pos="0"/>
        </w:tabs>
        <w:spacing w:line="240" w:lineRule="auto"/>
        <w:jc w:val="left"/>
        <w:rPr>
          <w:rFonts w:ascii="Calibri" w:hAnsi="Calibri"/>
          <w:bCs/>
          <w:kern w:val="0"/>
          <w:szCs w:val="21"/>
        </w:rPr>
        <w:sectPr>
          <w:footnotePr>
            <w:numRestart w:val="eachSect"/>
          </w:footnotePr>
          <w:pgSz w:w="11906" w:h="16838"/>
          <w:pgMar w:top="1985" w:right="1531" w:bottom="1701" w:left="1701" w:header="964" w:footer="851" w:gutter="0"/>
          <w:cols w:space="720" w:num="1"/>
          <w:docGrid w:linePitch="312" w:charSpace="0"/>
        </w:sectPr>
      </w:pPr>
      <w:r>
        <w:rPr>
          <w:rFonts w:ascii="Calibri" w:hAnsi="Calibri"/>
          <w:bCs/>
          <w:kern w:val="0"/>
          <w:szCs w:val="21"/>
        </w:rPr>
        <w:t xml:space="preserve"> </w:t>
      </w:r>
    </w:p>
    <w:bookmarkEnd w:id="17"/>
    <w:p>
      <w:pPr>
        <w:pStyle w:val="5"/>
        <w:rPr>
          <w:rFonts w:eastAsia="黑体"/>
          <w:color w:val="3E89CE"/>
          <w:sz w:val="24"/>
          <w:szCs w:val="24"/>
        </w:rPr>
      </w:pPr>
      <w:bookmarkStart w:id="19" w:name="itb_138"/>
      <w:r>
        <w:rPr>
          <w:rFonts w:hint="eastAsia" w:eastAsia="黑体"/>
          <w:color w:val="3E89CE"/>
          <w:sz w:val="24"/>
          <w:szCs w:val="24"/>
        </w:rPr>
        <w:t>各学院</w:t>
      </w:r>
      <w:r>
        <w:rPr>
          <w:rFonts w:eastAsia="黑体"/>
          <w:color w:val="3E89CE"/>
          <w:sz w:val="24"/>
          <w:szCs w:val="24"/>
        </w:rPr>
        <w:t>及</w:t>
      </w:r>
      <w:r>
        <w:rPr>
          <w:rFonts w:hint="eastAsia" w:eastAsia="黑体"/>
          <w:color w:val="3E89CE"/>
          <w:sz w:val="24"/>
          <w:szCs w:val="24"/>
        </w:rPr>
        <w:t>专业毕业生人数</w:t>
      </w:r>
    </w:p>
    <w:p>
      <w:pPr>
        <w:pStyle w:val="6"/>
        <w:spacing w:before="120" w:after="120"/>
        <w:ind w:firstLine="420"/>
        <w:rPr>
          <w:rFonts w:hint="eastAsia" w:ascii="Calibri" w:hAnsi="Calibri" w:cs="Arial"/>
          <w:b w:val="0"/>
          <w:lang w:eastAsia="zh-CN"/>
        </w:rPr>
      </w:pPr>
      <w:bookmarkStart w:id="20" w:name="_Hlk527968228"/>
      <w:r>
        <w:rPr>
          <w:rFonts w:hint="eastAsia" w:ascii="Calibri" w:hAnsi="Calibri" w:cs="Arial"/>
          <w:b w:val="0"/>
          <w:lang w:eastAsia="zh-CN"/>
        </w:rPr>
        <w:t>本校2019届毕业生分布在5个学院，覆盖了</w:t>
      </w:r>
      <w:r>
        <w:rPr>
          <w:rFonts w:hint="eastAsia" w:ascii="Calibri" w:hAnsi="Calibri" w:cs="Calibri"/>
          <w:b w:val="0"/>
          <w:bCs/>
          <w:color w:val="000000"/>
          <w:szCs w:val="21"/>
        </w:rPr>
        <w:t>艺术学、管理学</w:t>
      </w:r>
      <w:r>
        <w:rPr>
          <w:rFonts w:hint="eastAsia" w:ascii="Calibri" w:hAnsi="Calibri" w:cs="Calibri"/>
          <w:b w:val="0"/>
          <w:bCs/>
          <w:color w:val="000000"/>
          <w:szCs w:val="21"/>
          <w:lang w:eastAsia="zh-CN"/>
        </w:rPr>
        <w:t>等</w:t>
      </w:r>
      <w:r>
        <w:rPr>
          <w:rFonts w:hint="eastAsia" w:ascii="Calibri" w:hAnsi="Calibri" w:cs="Arial"/>
          <w:b w:val="0"/>
          <w:lang w:eastAsia="zh-CN"/>
        </w:rPr>
        <w:t>相关学科。其中规模较大的学院是传媒学院、美术与设计学院、音乐舞蹈学院。</w:t>
      </w:r>
    </w:p>
    <w:bookmarkEnd w:id="20"/>
    <w:p>
      <w:pPr>
        <w:pStyle w:val="7"/>
        <w:numPr>
          <w:ilvl w:val="0"/>
          <w:numId w:val="5"/>
        </w:numPr>
        <w:spacing w:line="360" w:lineRule="auto"/>
        <w:rPr>
          <w:b w:val="0"/>
        </w:rPr>
      </w:pPr>
      <w:bookmarkStart w:id="21" w:name="_Toc25075323"/>
      <w:bookmarkStart w:id="22" w:name="_Toc436646113"/>
      <w:bookmarkStart w:id="23" w:name="_Toc382296123"/>
      <w:r>
        <w:rPr>
          <w:rFonts w:hint="eastAsia" w:eastAsia="宋体" w:cs="宋体"/>
        </w:rPr>
        <w:t>本校2019届各学院毕业生人数</w:t>
      </w:r>
      <w:bookmarkEnd w:id="21"/>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学院名称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毕业生人数（人）</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传媒学院</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933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美术与设计学院</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720</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音乐舞蹈学院</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568</w:t>
            </w:r>
          </w:p>
        </w:tc>
      </w:tr>
      <w:tr>
        <w:tblPrEx>
          <w:tblCellMar>
            <w:top w:w="0" w:type="dxa"/>
            <w:left w:w="108" w:type="dxa"/>
            <w:bottom w:w="0" w:type="dxa"/>
            <w:right w:w="108" w:type="dxa"/>
          </w:tblCellMar>
        </w:tblPrEx>
        <w:trPr>
          <w:trHeight w:val="270" w:hRule="atLeast"/>
        </w:trPr>
        <w:tc>
          <w:tcPr>
            <w:tcW w:w="2500" w:type="pct"/>
            <w:tcBorders>
              <w:top w:val="nil"/>
              <w:left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汤用彤国学院</w:t>
            </w:r>
          </w:p>
        </w:tc>
        <w:tc>
          <w:tcPr>
            <w:tcW w:w="2500" w:type="pct"/>
            <w:tcBorders>
              <w:top w:val="nil"/>
              <w:left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195</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文化经济学院</w:t>
            </w:r>
          </w:p>
        </w:tc>
        <w:tc>
          <w:tcPr>
            <w:tcW w:w="2500"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65</w:t>
            </w:r>
          </w:p>
        </w:tc>
      </w:tr>
    </w:tbl>
    <w:p>
      <w:pPr>
        <w:pStyle w:val="6"/>
        <w:spacing w:line="240" w:lineRule="auto"/>
        <w:jc w:val="left"/>
        <w:rPr>
          <w:rFonts w:ascii="Calibri" w:hAnsi="Calibri" w:cs="Arial"/>
          <w:b w:val="0"/>
          <w:color w:val="000000"/>
          <w:kern w:val="0"/>
          <w:sz w:val="18"/>
          <w:szCs w:val="18"/>
          <w:lang w:eastAsia="zh-CN"/>
        </w:rPr>
      </w:pPr>
      <w:r>
        <w:rPr>
          <w:rFonts w:hint="eastAsia" w:ascii="Calibri" w:hAnsi="Calibri" w:cs="Arial"/>
          <w:b w:val="0"/>
          <w:color w:val="000000"/>
          <w:kern w:val="0"/>
          <w:sz w:val="18"/>
          <w:szCs w:val="18"/>
          <w:lang w:eastAsia="zh-CN"/>
        </w:rPr>
        <w:t>数据来源：麦可思-四川文化艺术学院2019届毕业生培养质量评价数据。</w:t>
      </w:r>
    </w:p>
    <w:p>
      <w:pPr>
        <w:pStyle w:val="6"/>
        <w:spacing w:line="240" w:lineRule="auto"/>
        <w:jc w:val="left"/>
        <w:rPr>
          <w:rFonts w:ascii="Calibri" w:hAnsi="Calibri" w:cs="Arial"/>
          <w:b w:val="0"/>
          <w:color w:val="000000"/>
          <w:kern w:val="0"/>
          <w:sz w:val="18"/>
          <w:szCs w:val="18"/>
          <w:lang w:eastAsia="zh-CN"/>
        </w:rPr>
      </w:pPr>
    </w:p>
    <w:bookmarkEnd w:id="19"/>
    <w:p>
      <w:pPr>
        <w:pStyle w:val="6"/>
        <w:spacing w:before="120" w:after="120"/>
        <w:ind w:firstLine="420"/>
        <w:rPr>
          <w:rFonts w:hint="eastAsia" w:ascii="Calibri" w:hAnsi="Calibri" w:cs="Arial"/>
          <w:b w:val="0"/>
          <w:lang w:eastAsia="zh-CN"/>
        </w:rPr>
      </w:pPr>
      <w:r>
        <w:rPr>
          <w:rFonts w:hint="eastAsia" w:ascii="Calibri" w:hAnsi="Calibri" w:cs="Arial"/>
          <w:b w:val="0"/>
          <w:lang w:eastAsia="zh-CN"/>
        </w:rPr>
        <w:t>本校2019届毕业生分布在30个专业，其中规模较大的专业是播音与主持艺术、广播电视编导。</w:t>
      </w:r>
    </w:p>
    <w:p>
      <w:pPr>
        <w:pStyle w:val="7"/>
        <w:numPr>
          <w:ilvl w:val="0"/>
          <w:numId w:val="5"/>
        </w:numPr>
        <w:spacing w:line="360" w:lineRule="auto"/>
        <w:rPr>
          <w:b w:val="0"/>
        </w:rPr>
      </w:pPr>
      <w:bookmarkStart w:id="24" w:name="_Toc25075324"/>
      <w:r>
        <w:rPr>
          <w:rFonts w:hint="eastAsia" w:eastAsia="宋体" w:cs="宋体"/>
        </w:rPr>
        <w:t>本校2019届各专业毕业生人数</w:t>
      </w:r>
      <w:bookmarkEnd w:id="22"/>
      <w:bookmarkEnd w:id="23"/>
      <w:bookmarkEnd w:id="24"/>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专业名称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毕业生人数（人）</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播音与主持艺术</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324</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广播电视编导</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301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艺术设计学</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169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音乐学（音乐教育）</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166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环境设计</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143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音乐表演（声乐）</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116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音乐表演（通俗）</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110</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视觉传达设计</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96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汉语国际教育</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89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摄影</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83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舞蹈学</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83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表演（影视表演）</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80</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录音艺术</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77</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公共事业管理</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数字媒体艺术</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动画</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57</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音乐表演（器乐）</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服装与服饰设计</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音乐表演（羌藏彝歌舞）</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英语</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40</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戏剧影视美术设计（舞台美术设计）</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绘画</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产品设计</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文物与博物馆学</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美术学</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文化产业管理</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雕塑</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戏剧影视文学</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22</w:t>
            </w:r>
          </w:p>
        </w:tc>
      </w:tr>
      <w:tr>
        <w:tblPrEx>
          <w:tblCellMar>
            <w:top w:w="0" w:type="dxa"/>
            <w:left w:w="108" w:type="dxa"/>
            <w:bottom w:w="0" w:type="dxa"/>
            <w:right w:w="108" w:type="dxa"/>
          </w:tblCellMar>
        </w:tblPrEx>
        <w:trPr>
          <w:trHeight w:val="270" w:hRule="atLeast"/>
        </w:trPr>
        <w:tc>
          <w:tcPr>
            <w:tcW w:w="2500" w:type="pct"/>
            <w:tcBorders>
              <w:top w:val="nil"/>
              <w:left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戏剧影视美术设计（化妆造型）</w:t>
            </w:r>
          </w:p>
        </w:tc>
        <w:tc>
          <w:tcPr>
            <w:tcW w:w="2500" w:type="pct"/>
            <w:tcBorders>
              <w:top w:val="nil"/>
              <w:left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17</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表演（服装表演）</w:t>
            </w:r>
          </w:p>
        </w:tc>
        <w:tc>
          <w:tcPr>
            <w:tcW w:w="2500" w:type="pct"/>
            <w:tcBorders>
              <w:top w:val="nil"/>
              <w:left w:val="nil"/>
              <w:bottom w:val="single" w:color="57B8E7" w:sz="12" w:space="0"/>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16</w:t>
            </w:r>
          </w:p>
        </w:tc>
      </w:tr>
    </w:tbl>
    <w:p>
      <w:pPr>
        <w:pStyle w:val="6"/>
        <w:spacing w:line="240" w:lineRule="auto"/>
        <w:jc w:val="left"/>
        <w:rPr>
          <w:rFonts w:ascii="Calibri" w:hAnsi="Calibri" w:cs="Arial"/>
          <w:b w:val="0"/>
          <w:color w:val="000000"/>
          <w:kern w:val="0"/>
          <w:sz w:val="18"/>
          <w:szCs w:val="18"/>
        </w:rPr>
      </w:pPr>
      <w:r>
        <w:rPr>
          <w:rFonts w:hint="eastAsia" w:ascii="Calibri" w:hAnsi="Calibri" w:cs="Arial"/>
          <w:b w:val="0"/>
          <w:color w:val="000000"/>
          <w:kern w:val="0"/>
          <w:sz w:val="18"/>
          <w:szCs w:val="18"/>
        </w:rPr>
        <w:t>数据来源：麦可思-四川文化艺术学院2019届毕业生培养质量评价数据。</w:t>
      </w:r>
    </w:p>
    <w:p>
      <w:pPr>
        <w:pStyle w:val="2"/>
        <w:numPr>
          <w:ilvl w:val="0"/>
          <w:numId w:val="0"/>
        </w:numPr>
        <w:ind w:leftChars="0"/>
        <w:rPr>
          <w:rFonts w:hint="eastAsia" w:ascii="Calibri" w:hAnsi="Calibri" w:cs="Arial"/>
          <w:szCs w:val="21"/>
        </w:rPr>
      </w:pPr>
    </w:p>
    <w:p>
      <w:pPr>
        <w:pStyle w:val="3"/>
        <w:numPr>
          <w:ilvl w:val="0"/>
          <w:numId w:val="3"/>
        </w:numPr>
        <w:spacing w:before="240" w:beforeLines="100"/>
        <w:ind w:left="643" w:hanging="643"/>
        <w:rPr>
          <w:rFonts w:hint="eastAsia" w:ascii="Calibri" w:hAnsi="Calibri" w:eastAsia="黑体"/>
          <w:color w:val="3E89CE"/>
        </w:rPr>
      </w:pPr>
      <w:bookmarkStart w:id="25" w:name="_Toc382296210"/>
      <w:bookmarkStart w:id="26" w:name="_Toc528769182"/>
      <w:r>
        <w:rPr>
          <w:rFonts w:hint="eastAsia" w:ascii="Calibri" w:hAnsi="Calibri" w:eastAsia="黑体"/>
          <w:color w:val="3E89CE"/>
        </w:rPr>
        <w:t>毕业生</w:t>
      </w:r>
      <w:bookmarkEnd w:id="25"/>
      <w:r>
        <w:rPr>
          <w:rFonts w:hint="eastAsia" w:ascii="Calibri" w:hAnsi="Calibri" w:eastAsia="黑体"/>
          <w:color w:val="3E89CE"/>
        </w:rPr>
        <w:t>就业率及去向</w:t>
      </w:r>
      <w:bookmarkEnd w:id="26"/>
    </w:p>
    <w:p>
      <w:pPr>
        <w:ind w:firstLine="420"/>
        <w:rPr>
          <w:rFonts w:hint="eastAsia"/>
        </w:rPr>
      </w:pPr>
      <w:r>
        <w:rPr>
          <w:rFonts w:hint="eastAsia"/>
        </w:rPr>
        <w:t>就业率反映了毕业生毕业的落实情况，按照教育部公布的高校毕业生就业率的计算公式为：</w:t>
      </w:r>
    </w:p>
    <w:p>
      <w:pPr>
        <w:ind w:firstLine="422"/>
        <w:rPr>
          <w:rFonts w:hint="eastAsia"/>
        </w:rPr>
      </w:pPr>
      <w:r>
        <w:rPr>
          <w:rFonts w:hint="eastAsia"/>
          <w:b/>
        </w:rPr>
        <w:t>毕业生就业率</w:t>
      </w:r>
      <w:r>
        <w:rPr>
          <w:rFonts w:hint="eastAsia"/>
        </w:rPr>
        <w:t>=（已就业毕业生人数</w:t>
      </w:r>
      <w:r>
        <w:rPr>
          <w:rFonts w:ascii="Calibri" w:hAnsi="Calibri"/>
        </w:rPr>
        <w:t>÷毕业生总人数）×100%</w:t>
      </w:r>
    </w:p>
    <w:p>
      <w:pPr>
        <w:ind w:firstLine="422"/>
      </w:pPr>
      <w:r>
        <w:rPr>
          <w:rFonts w:hint="eastAsia"/>
          <w:b/>
        </w:rPr>
        <w:t>毕业生总人数</w:t>
      </w:r>
      <w:r>
        <w:rPr>
          <w:rFonts w:hint="eastAsia"/>
        </w:rPr>
        <w:t>=已就业毕业生人数+待就业毕业生人数+暂时不就业毕业生人数</w:t>
      </w:r>
    </w:p>
    <w:p>
      <w:pPr>
        <w:ind w:firstLine="420"/>
        <w:rPr>
          <w:rFonts w:hint="eastAsia"/>
        </w:rPr>
      </w:pPr>
      <w:r>
        <w:rPr>
          <w:rFonts w:hint="eastAsia"/>
        </w:rPr>
        <w:t>已就业毕业生包括：就业、升学（包括国内读研和留学）。</w:t>
      </w:r>
    </w:p>
    <w:p>
      <w:pPr>
        <w:rPr>
          <w:rFonts w:hint="eastAsia"/>
        </w:rPr>
      </w:pPr>
    </w:p>
    <w:p>
      <w:pPr>
        <w:pStyle w:val="4"/>
        <w:numPr>
          <w:ilvl w:val="1"/>
          <w:numId w:val="6"/>
        </w:numPr>
        <w:tabs>
          <w:tab w:val="left" w:pos="720"/>
        </w:tabs>
        <w:spacing w:before="120" w:after="120"/>
        <w:ind w:left="420" w:hanging="420"/>
        <w:rPr>
          <w:rFonts w:hint="eastAsia" w:ascii="Calibri" w:hAnsi="Calibri"/>
          <w:color w:val="2E75B6" w:themeColor="accent1" w:themeShade="BF"/>
        </w:rPr>
      </w:pPr>
      <w:bookmarkStart w:id="27" w:name="_Toc433031957"/>
      <w:bookmarkStart w:id="28" w:name="_Toc528769183"/>
      <w:bookmarkStart w:id="29" w:name="_Toc335984912"/>
      <w:bookmarkStart w:id="30" w:name="_Toc326843127"/>
      <w:bookmarkStart w:id="31" w:name="_Toc336243712"/>
      <w:bookmarkStart w:id="32" w:name="_Toc338944255"/>
      <w:bookmarkStart w:id="33" w:name="_Toc344474736"/>
      <w:bookmarkStart w:id="34" w:name="_Toc345503390"/>
      <w:bookmarkStart w:id="35" w:name="_Toc349149141"/>
      <w:bookmarkStart w:id="36" w:name="_Toc350271610"/>
      <w:bookmarkStart w:id="37" w:name="_Toc353284475"/>
      <w:bookmarkStart w:id="38" w:name="_Toc361124921"/>
      <w:bookmarkStart w:id="39" w:name="_Toc361135021"/>
      <w:bookmarkStart w:id="40" w:name="_Toc361229784"/>
      <w:bookmarkStart w:id="41" w:name="_Toc361240086"/>
      <w:r>
        <w:rPr>
          <w:rFonts w:hint="eastAsia" w:cs="宋体"/>
          <w:bCs/>
          <w:color w:val="2E75B6" w:themeColor="accent1" w:themeShade="BF"/>
          <w:szCs w:val="21"/>
        </w:rPr>
        <w:t>毕业生的就业率</w:t>
      </w:r>
      <w:bookmarkEnd w:id="27"/>
      <w:bookmarkEnd w:id="28"/>
    </w:p>
    <w:bookmarkEnd w:id="29"/>
    <w:bookmarkEnd w:id="30"/>
    <w:bookmarkEnd w:id="31"/>
    <w:bookmarkEnd w:id="32"/>
    <w:bookmarkEnd w:id="33"/>
    <w:bookmarkEnd w:id="34"/>
    <w:bookmarkEnd w:id="35"/>
    <w:bookmarkEnd w:id="36"/>
    <w:bookmarkEnd w:id="37"/>
    <w:bookmarkEnd w:id="38"/>
    <w:bookmarkEnd w:id="39"/>
    <w:bookmarkEnd w:id="40"/>
    <w:bookmarkEnd w:id="41"/>
    <w:p>
      <w:pPr>
        <w:jc w:val="center"/>
        <w:rPr>
          <w:rFonts w:hint="eastAsia" w:ascii="Calibri" w:hAnsi="Calibri"/>
          <w:lang w:eastAsia="zh-CN"/>
        </w:rPr>
      </w:pPr>
      <w:bookmarkStart w:id="42" w:name="总体就业率"/>
      <w:bookmarkEnd w:id="42"/>
      <w:r>
        <w:rPr>
          <w:rFonts w:hint="eastAsia" w:ascii="Calibri" w:hAnsi="Calibri"/>
          <w:lang w:eastAsia="zh-CN"/>
        </w:rPr>
        <w:t>学校 201</w:t>
      </w:r>
      <w:r>
        <w:rPr>
          <w:rFonts w:hint="eastAsia" w:ascii="Calibri" w:hAnsi="Calibri"/>
          <w:lang w:val="en-US" w:eastAsia="zh-CN"/>
        </w:rPr>
        <w:t>9</w:t>
      </w:r>
      <w:r>
        <w:rPr>
          <w:rFonts w:hint="eastAsia" w:ascii="Calibri" w:hAnsi="Calibri"/>
          <w:lang w:eastAsia="zh-CN"/>
        </w:rPr>
        <w:t xml:space="preserve"> 届毕业生共计 </w:t>
      </w:r>
      <w:r>
        <w:rPr>
          <w:rFonts w:hint="eastAsia" w:ascii="Calibri" w:hAnsi="Calibri"/>
          <w:lang w:val="en-US" w:eastAsia="zh-CN"/>
        </w:rPr>
        <w:t>3484</w:t>
      </w:r>
      <w:r>
        <w:rPr>
          <w:rFonts w:hint="eastAsia" w:ascii="Calibri" w:hAnsi="Calibri"/>
          <w:lang w:eastAsia="zh-CN"/>
        </w:rPr>
        <w:t xml:space="preserve">人，其中本科毕业生 </w:t>
      </w:r>
      <w:r>
        <w:rPr>
          <w:rFonts w:hint="eastAsia" w:ascii="Calibri" w:hAnsi="Calibri"/>
          <w:lang w:val="en-US" w:eastAsia="zh-CN"/>
        </w:rPr>
        <w:t>2481</w:t>
      </w:r>
      <w:r>
        <w:rPr>
          <w:rFonts w:hint="eastAsia" w:ascii="Calibri" w:hAnsi="Calibri"/>
          <w:lang w:eastAsia="zh-CN"/>
        </w:rPr>
        <w:t xml:space="preserve"> 人，专科毕业生</w:t>
      </w:r>
      <w:r>
        <w:rPr>
          <w:rFonts w:hint="eastAsia" w:ascii="Calibri" w:hAnsi="Calibri"/>
          <w:lang w:val="en-US" w:eastAsia="zh-CN"/>
        </w:rPr>
        <w:t>1003</w:t>
      </w:r>
      <w:r>
        <w:rPr>
          <w:rFonts w:hint="eastAsia" w:ascii="Calibri" w:hAnsi="Calibri"/>
          <w:lang w:eastAsia="zh-CN"/>
        </w:rPr>
        <w:t xml:space="preserve"> 人。</w:t>
      </w:r>
    </w:p>
    <w:p>
      <w:pPr>
        <w:jc w:val="center"/>
        <w:rPr>
          <w:rFonts w:hint="eastAsia" w:ascii="Calibri" w:hAnsi="Calibri"/>
          <w:lang w:eastAsia="zh-CN"/>
        </w:rPr>
      </w:pPr>
      <w:r>
        <w:rPr>
          <w:rFonts w:hint="eastAsia" w:ascii="Calibri" w:hAnsi="Calibri"/>
          <w:lang w:eastAsia="zh-CN"/>
        </w:rPr>
        <w:t>截止到 201</w:t>
      </w:r>
      <w:r>
        <w:rPr>
          <w:rFonts w:hint="eastAsia" w:ascii="Calibri" w:hAnsi="Calibri"/>
          <w:lang w:val="en-US" w:eastAsia="zh-CN"/>
        </w:rPr>
        <w:t>9</w:t>
      </w:r>
      <w:r>
        <w:rPr>
          <w:rFonts w:hint="eastAsia" w:ascii="Calibri" w:hAnsi="Calibri"/>
          <w:lang w:eastAsia="zh-CN"/>
        </w:rPr>
        <w:t xml:space="preserve"> 年 8 月 31 日，学校 201</w:t>
      </w:r>
      <w:r>
        <w:rPr>
          <w:rFonts w:hint="eastAsia" w:ascii="Calibri" w:hAnsi="Calibri"/>
          <w:lang w:val="en-US" w:eastAsia="zh-CN"/>
        </w:rPr>
        <w:t>9</w:t>
      </w:r>
      <w:r>
        <w:rPr>
          <w:rFonts w:hint="eastAsia" w:ascii="Calibri" w:hAnsi="Calibri"/>
          <w:lang w:eastAsia="zh-CN"/>
        </w:rPr>
        <w:t xml:space="preserve"> 届毕业生就业人数 </w:t>
      </w:r>
      <w:r>
        <w:rPr>
          <w:rFonts w:hint="eastAsia" w:ascii="Calibri" w:hAnsi="Calibri"/>
          <w:lang w:val="en-US" w:eastAsia="zh-CN"/>
        </w:rPr>
        <w:t>3135</w:t>
      </w:r>
      <w:r>
        <w:rPr>
          <w:rFonts w:hint="eastAsia" w:ascii="Calibri" w:hAnsi="Calibri"/>
          <w:lang w:eastAsia="zh-CN"/>
        </w:rPr>
        <w:t xml:space="preserve"> 人，总体就业率为</w:t>
      </w:r>
    </w:p>
    <w:p>
      <w:pPr>
        <w:jc w:val="left"/>
        <w:rPr>
          <w:rFonts w:hint="eastAsia" w:ascii="Calibri" w:hAnsi="Calibri"/>
          <w:lang w:eastAsia="zh-CN"/>
        </w:rPr>
      </w:pPr>
      <w:r>
        <w:rPr>
          <w:rFonts w:hint="eastAsia" w:ascii="Calibri" w:hAnsi="Calibri"/>
          <w:lang w:val="en-US" w:eastAsia="zh-CN"/>
        </w:rPr>
        <w:t>89.98</w:t>
      </w:r>
      <w:r>
        <w:rPr>
          <w:rFonts w:hint="eastAsia" w:ascii="Calibri" w:hAnsi="Calibri"/>
          <w:lang w:eastAsia="zh-CN"/>
        </w:rPr>
        <w:t>%；其中本科毕业生就业</w:t>
      </w:r>
      <w:r>
        <w:rPr>
          <w:rFonts w:hint="eastAsia" w:ascii="Calibri" w:hAnsi="Calibri"/>
          <w:lang w:val="en-US" w:eastAsia="zh-CN"/>
        </w:rPr>
        <w:t>2481</w:t>
      </w:r>
      <w:r>
        <w:rPr>
          <w:rFonts w:hint="eastAsia" w:ascii="Calibri" w:hAnsi="Calibri"/>
          <w:lang w:eastAsia="zh-CN"/>
        </w:rPr>
        <w:t xml:space="preserve">人，就业率为 </w:t>
      </w:r>
      <w:r>
        <w:rPr>
          <w:rFonts w:hint="eastAsia" w:ascii="Calibri" w:hAnsi="Calibri"/>
          <w:lang w:val="en-US" w:eastAsia="zh-CN"/>
        </w:rPr>
        <w:t>89.2</w:t>
      </w:r>
      <w:r>
        <w:rPr>
          <w:rFonts w:hint="eastAsia" w:ascii="Calibri" w:hAnsi="Calibri"/>
          <w:lang w:eastAsia="zh-CN"/>
        </w:rPr>
        <w:t xml:space="preserve">%，专科毕业生就业 </w:t>
      </w:r>
      <w:r>
        <w:rPr>
          <w:rFonts w:hint="eastAsia" w:ascii="Calibri" w:hAnsi="Calibri"/>
          <w:lang w:val="en-US" w:eastAsia="zh-CN"/>
        </w:rPr>
        <w:t>1003</w:t>
      </w:r>
      <w:r>
        <w:rPr>
          <w:rFonts w:hint="eastAsia" w:ascii="Calibri" w:hAnsi="Calibri"/>
          <w:lang w:eastAsia="zh-CN"/>
        </w:rPr>
        <w:t>人，就业率为</w:t>
      </w:r>
      <w:r>
        <w:rPr>
          <w:rFonts w:hint="eastAsia" w:ascii="Calibri" w:hAnsi="Calibri"/>
          <w:lang w:val="en-US" w:eastAsia="zh-CN"/>
        </w:rPr>
        <w:t>91.92</w:t>
      </w:r>
      <w:r>
        <w:rPr>
          <w:rFonts w:hint="eastAsia" w:ascii="Calibri" w:hAnsi="Calibri"/>
          <w:lang w:eastAsia="zh-CN"/>
        </w:rPr>
        <w:t>%。</w:t>
      </w:r>
    </w:p>
    <w:tbl>
      <w:tblPr>
        <w:tblStyle w:val="14"/>
        <w:tblW w:w="0" w:type="auto"/>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
      <w:tblGrid>
        <w:gridCol w:w="1332"/>
        <w:gridCol w:w="1922"/>
        <w:gridCol w:w="1695"/>
        <w:gridCol w:w="1680"/>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Ex>
        <w:trPr>
          <w:trHeight w:val="270" w:hRule="atLeast"/>
          <w:jc w:val="center"/>
        </w:trPr>
        <w:tc>
          <w:tcPr>
            <w:tcW w:w="1332" w:type="dxa"/>
            <w:tcBorders>
              <w:top w:val="single" w:color="FFFFFF" w:sz="6" w:space="0"/>
              <w:left w:val="single" w:color="FFFFFF" w:sz="6" w:space="0"/>
              <w:bottom w:val="single" w:color="FFFFFF" w:sz="6" w:space="0"/>
              <w:right w:val="single" w:color="FFFFFF" w:sz="6" w:space="0"/>
            </w:tcBorders>
            <w:shd w:val="clear" w:color="auto" w:fill="548DD4"/>
            <w:noWrap/>
            <w:vAlign w:val="center"/>
          </w:tcPr>
          <w:p>
            <w:pPr>
              <w:widowControl/>
              <w:spacing w:line="320" w:lineRule="exact"/>
              <w:jc w:val="left"/>
              <w:rPr>
                <w:rFonts w:hint="eastAsia" w:ascii="Calibri" w:hAnsi="Calibri" w:eastAsia="宋体" w:cs="Calibri"/>
                <w:color w:val="000000"/>
                <w:kern w:val="0"/>
                <w:sz w:val="20"/>
                <w:szCs w:val="20"/>
                <w:lang w:eastAsia="zh-CN"/>
              </w:rPr>
            </w:pPr>
            <w:r>
              <w:rPr>
                <w:rFonts w:hint="eastAsia" w:ascii="Calibri" w:hAnsi="Calibri" w:cs="Calibri"/>
                <w:color w:val="000000"/>
                <w:kern w:val="0"/>
                <w:sz w:val="20"/>
                <w:szCs w:val="20"/>
                <w:lang w:eastAsia="zh-CN"/>
              </w:rPr>
              <w:t>学历</w:t>
            </w:r>
          </w:p>
        </w:tc>
        <w:tc>
          <w:tcPr>
            <w:tcW w:w="1922" w:type="dxa"/>
            <w:tcBorders>
              <w:top w:val="single" w:color="FFFFFF" w:sz="6" w:space="0"/>
              <w:left w:val="single" w:color="FFFFFF" w:sz="6" w:space="0"/>
              <w:bottom w:val="single" w:color="FFFFFF" w:sz="6" w:space="0"/>
              <w:right w:val="single" w:color="FFFFFF" w:sz="6" w:space="0"/>
            </w:tcBorders>
            <w:shd w:val="clear" w:color="auto" w:fill="548DD4"/>
            <w:noWrap/>
            <w:vAlign w:val="center"/>
          </w:tcPr>
          <w:p>
            <w:pPr>
              <w:widowControl/>
              <w:spacing w:line="320" w:lineRule="exact"/>
              <w:jc w:val="left"/>
              <w:rPr>
                <w:rFonts w:hint="eastAsia" w:ascii="Calibri" w:hAnsi="Calibri" w:eastAsia="宋体" w:cs="Calibri"/>
                <w:color w:val="000000"/>
                <w:kern w:val="0"/>
                <w:sz w:val="20"/>
                <w:szCs w:val="20"/>
                <w:lang w:eastAsia="zh-CN"/>
              </w:rPr>
            </w:pPr>
            <w:r>
              <w:rPr>
                <w:rFonts w:hint="eastAsia" w:ascii="Calibri" w:hAnsi="Calibri" w:cs="Calibri"/>
                <w:color w:val="000000"/>
                <w:kern w:val="0"/>
                <w:sz w:val="20"/>
                <w:szCs w:val="20"/>
                <w:lang w:eastAsia="zh-CN"/>
              </w:rPr>
              <w:t>毕业生人数</w:t>
            </w:r>
          </w:p>
        </w:tc>
        <w:tc>
          <w:tcPr>
            <w:tcW w:w="1695" w:type="dxa"/>
            <w:tcBorders>
              <w:top w:val="single" w:color="FFFFFF" w:sz="6" w:space="0"/>
              <w:left w:val="single" w:color="FFFFFF" w:sz="6" w:space="0"/>
              <w:bottom w:val="single" w:color="FFFFFF" w:sz="6" w:space="0"/>
              <w:right w:val="single" w:color="FFFFFF" w:sz="6" w:space="0"/>
            </w:tcBorders>
            <w:shd w:val="clear" w:color="auto" w:fill="548DD4"/>
            <w:noWrap/>
            <w:vAlign w:val="center"/>
          </w:tcPr>
          <w:p>
            <w:pPr>
              <w:widowControl/>
              <w:spacing w:line="320" w:lineRule="exact"/>
              <w:jc w:val="center"/>
              <w:rPr>
                <w:rFonts w:hint="eastAsia" w:ascii="Calibri" w:hAnsi="Calibri" w:eastAsia="宋体" w:cs="Calibri"/>
                <w:color w:val="000000"/>
                <w:kern w:val="0"/>
                <w:sz w:val="20"/>
                <w:szCs w:val="20"/>
                <w:lang w:eastAsia="zh-CN"/>
              </w:rPr>
            </w:pPr>
            <w:r>
              <w:rPr>
                <w:rFonts w:hint="eastAsia" w:ascii="Calibri" w:hAnsi="Calibri" w:cs="Calibri"/>
                <w:color w:val="000000"/>
                <w:kern w:val="0"/>
                <w:sz w:val="20"/>
                <w:szCs w:val="20"/>
                <w:lang w:eastAsia="zh-CN"/>
              </w:rPr>
              <w:t>就业人数</w:t>
            </w:r>
          </w:p>
        </w:tc>
        <w:tc>
          <w:tcPr>
            <w:tcW w:w="1680" w:type="dxa"/>
            <w:tcBorders>
              <w:top w:val="single" w:color="FFFFFF" w:sz="6" w:space="0"/>
              <w:left w:val="single" w:color="FFFFFF" w:sz="6" w:space="0"/>
              <w:bottom w:val="single" w:color="FFFFFF" w:sz="6" w:space="0"/>
              <w:right w:val="single" w:color="FFFFFF" w:sz="6" w:space="0"/>
            </w:tcBorders>
            <w:shd w:val="clear" w:color="auto" w:fill="548DD4"/>
            <w:noWrap/>
            <w:vAlign w:val="center"/>
          </w:tcPr>
          <w:p>
            <w:pPr>
              <w:widowControl/>
              <w:spacing w:line="320" w:lineRule="exact"/>
              <w:jc w:val="center"/>
              <w:rPr>
                <w:rFonts w:hint="eastAsia" w:ascii="Calibri" w:hAnsi="Calibri" w:cs="Calibri"/>
                <w:color w:val="000000"/>
                <w:kern w:val="0"/>
                <w:sz w:val="20"/>
                <w:szCs w:val="20"/>
                <w:lang w:eastAsia="zh-CN"/>
              </w:rPr>
            </w:pPr>
            <w:r>
              <w:rPr>
                <w:rFonts w:hint="eastAsia" w:ascii="Calibri" w:hAnsi="Calibri" w:cs="Calibri"/>
                <w:color w:val="000000"/>
                <w:kern w:val="0"/>
                <w:sz w:val="20"/>
                <w:szCs w:val="20"/>
                <w:lang w:eastAsia="zh-CN"/>
              </w:rPr>
              <w:t>就业率</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Ex>
        <w:trPr>
          <w:trHeight w:val="270" w:hRule="atLeast"/>
          <w:jc w:val="center"/>
        </w:trPr>
        <w:tc>
          <w:tcPr>
            <w:tcW w:w="1332" w:type="dxa"/>
            <w:shd w:val="clear" w:color="auto" w:fill="F6F8FC"/>
            <w:noWrap/>
            <w:vAlign w:val="center"/>
          </w:tcPr>
          <w:p>
            <w:pPr>
              <w:widowControl/>
              <w:spacing w:line="320" w:lineRule="exact"/>
              <w:jc w:val="left"/>
              <w:rPr>
                <w:rFonts w:hint="eastAsia" w:ascii="Calibri" w:hAnsi="Calibri" w:eastAsia="宋体" w:cs="Calibri"/>
                <w:color w:val="000000"/>
                <w:kern w:val="0"/>
                <w:sz w:val="20"/>
                <w:szCs w:val="20"/>
                <w:lang w:eastAsia="zh-CN"/>
              </w:rPr>
            </w:pPr>
            <w:r>
              <w:rPr>
                <w:rFonts w:hint="eastAsia" w:ascii="Calibri" w:hAnsi="Calibri" w:cs="Calibri"/>
                <w:color w:val="000000"/>
                <w:kern w:val="0"/>
                <w:sz w:val="20"/>
                <w:szCs w:val="20"/>
                <w:lang w:eastAsia="zh-CN"/>
              </w:rPr>
              <w:t>本科毕业生</w:t>
            </w:r>
          </w:p>
        </w:tc>
        <w:tc>
          <w:tcPr>
            <w:tcW w:w="1922" w:type="dxa"/>
            <w:shd w:val="clear" w:color="auto" w:fill="F6F8FC"/>
            <w:noWrap/>
            <w:vAlign w:val="center"/>
          </w:tcPr>
          <w:p>
            <w:pPr>
              <w:widowControl/>
              <w:spacing w:line="320" w:lineRule="exact"/>
              <w:jc w:val="left"/>
              <w:rPr>
                <w:rFonts w:hint="default"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2481</w:t>
            </w:r>
          </w:p>
        </w:tc>
        <w:tc>
          <w:tcPr>
            <w:tcW w:w="1695" w:type="dxa"/>
            <w:shd w:val="clear" w:color="auto" w:fill="F6F8FC"/>
            <w:noWrap/>
            <w:vAlign w:val="center"/>
          </w:tcPr>
          <w:p>
            <w:pPr>
              <w:widowControl/>
              <w:spacing w:line="320" w:lineRule="exact"/>
              <w:jc w:val="center"/>
              <w:rPr>
                <w:rFonts w:hint="default"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2213</w:t>
            </w:r>
          </w:p>
        </w:tc>
        <w:tc>
          <w:tcPr>
            <w:tcW w:w="1680" w:type="dxa"/>
            <w:shd w:val="clear" w:color="auto" w:fill="F6F8FC"/>
            <w:noWrap/>
            <w:vAlign w:val="center"/>
          </w:tcPr>
          <w:p>
            <w:pPr>
              <w:widowControl/>
              <w:spacing w:line="320" w:lineRule="exact"/>
              <w:jc w:val="center"/>
              <w:rPr>
                <w:rFonts w:hint="eastAsia"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89.2%</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Ex>
        <w:trPr>
          <w:trHeight w:val="270" w:hRule="atLeast"/>
          <w:jc w:val="center"/>
        </w:trPr>
        <w:tc>
          <w:tcPr>
            <w:tcW w:w="1332"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left"/>
              <w:rPr>
                <w:rFonts w:hint="eastAsia" w:ascii="Calibri" w:hAnsi="Calibri" w:eastAsia="宋体" w:cs="Calibri"/>
                <w:color w:val="000000"/>
                <w:kern w:val="0"/>
                <w:sz w:val="20"/>
                <w:szCs w:val="20"/>
                <w:lang w:eastAsia="zh-CN"/>
              </w:rPr>
            </w:pPr>
            <w:r>
              <w:rPr>
                <w:rFonts w:hint="eastAsia" w:ascii="Calibri" w:hAnsi="Calibri" w:cs="Calibri"/>
                <w:color w:val="000000"/>
                <w:kern w:val="0"/>
                <w:sz w:val="20"/>
                <w:szCs w:val="20"/>
              </w:rPr>
              <w:t>专科</w:t>
            </w:r>
            <w:r>
              <w:rPr>
                <w:rFonts w:hint="eastAsia" w:ascii="Calibri" w:hAnsi="Calibri" w:cs="Calibri"/>
                <w:color w:val="000000"/>
                <w:kern w:val="0"/>
                <w:sz w:val="20"/>
                <w:szCs w:val="20"/>
                <w:lang w:eastAsia="zh-CN"/>
              </w:rPr>
              <w:t>毕业生</w:t>
            </w:r>
          </w:p>
        </w:tc>
        <w:tc>
          <w:tcPr>
            <w:tcW w:w="1922"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left"/>
              <w:rPr>
                <w:rFonts w:hint="default" w:ascii="Calibri" w:hAnsi="Calibri" w:eastAsia="宋体" w:cs="Calibri"/>
                <w:color w:val="000000"/>
                <w:kern w:val="0"/>
                <w:sz w:val="20"/>
                <w:szCs w:val="20"/>
                <w:lang w:val="en-US" w:eastAsia="zh-CN"/>
              </w:rPr>
            </w:pPr>
            <w:r>
              <w:rPr>
                <w:rFonts w:hint="eastAsia" w:ascii="Calibri" w:hAnsi="Calibri" w:eastAsia="宋体" w:cs="Calibri"/>
                <w:color w:val="000000"/>
                <w:kern w:val="0"/>
                <w:sz w:val="20"/>
                <w:szCs w:val="20"/>
                <w:lang w:val="en-US" w:eastAsia="zh-CN"/>
              </w:rPr>
              <w:t>1003</w:t>
            </w:r>
          </w:p>
        </w:tc>
        <w:tc>
          <w:tcPr>
            <w:tcW w:w="1695"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center"/>
              <w:rPr>
                <w:rFonts w:hint="default"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922</w:t>
            </w:r>
          </w:p>
        </w:tc>
        <w:tc>
          <w:tcPr>
            <w:tcW w:w="1680"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center"/>
              <w:rPr>
                <w:rFonts w:hint="eastAsia"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91.92%</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Ex>
        <w:trPr>
          <w:trHeight w:val="270" w:hRule="atLeast"/>
          <w:jc w:val="center"/>
        </w:trPr>
        <w:tc>
          <w:tcPr>
            <w:tcW w:w="1332"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left"/>
              <w:rPr>
                <w:rFonts w:hint="eastAsia" w:ascii="Calibri" w:hAnsi="Calibri" w:eastAsia="宋体" w:cs="Calibri"/>
                <w:color w:val="000000"/>
                <w:kern w:val="0"/>
                <w:sz w:val="20"/>
                <w:szCs w:val="20"/>
                <w:lang w:eastAsia="zh-CN"/>
              </w:rPr>
            </w:pPr>
            <w:r>
              <w:rPr>
                <w:rFonts w:hint="eastAsia" w:ascii="Calibri" w:hAnsi="Calibri" w:cs="Calibri"/>
                <w:color w:val="000000"/>
                <w:kern w:val="0"/>
                <w:sz w:val="20"/>
                <w:szCs w:val="20"/>
                <w:lang w:eastAsia="zh-CN"/>
              </w:rPr>
              <w:t>总体</w:t>
            </w:r>
          </w:p>
        </w:tc>
        <w:tc>
          <w:tcPr>
            <w:tcW w:w="1922"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left"/>
              <w:rPr>
                <w:rFonts w:hint="default"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3484</w:t>
            </w:r>
          </w:p>
        </w:tc>
        <w:tc>
          <w:tcPr>
            <w:tcW w:w="1695"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center"/>
              <w:rPr>
                <w:rFonts w:hint="default"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3135</w:t>
            </w:r>
          </w:p>
        </w:tc>
        <w:tc>
          <w:tcPr>
            <w:tcW w:w="1680" w:type="dxa"/>
            <w:tcBorders>
              <w:top w:val="single" w:color="FFFFFF" w:sz="6" w:space="0"/>
              <w:left w:val="single" w:color="FFFFFF" w:sz="6" w:space="0"/>
              <w:bottom w:val="single" w:color="FFFFFF" w:sz="6" w:space="0"/>
              <w:right w:val="single" w:color="FFFFFF" w:sz="6" w:space="0"/>
            </w:tcBorders>
            <w:shd w:val="clear" w:color="auto" w:fill="C5D5E9"/>
            <w:noWrap/>
            <w:vAlign w:val="center"/>
          </w:tcPr>
          <w:p>
            <w:pPr>
              <w:widowControl/>
              <w:spacing w:line="320" w:lineRule="exact"/>
              <w:jc w:val="center"/>
              <w:rPr>
                <w:rFonts w:hint="eastAsia" w:ascii="Calibri" w:hAnsi="Calibri" w:eastAsia="宋体" w:cs="Calibri"/>
                <w:color w:val="000000"/>
                <w:kern w:val="0"/>
                <w:sz w:val="20"/>
                <w:szCs w:val="20"/>
                <w:lang w:val="en-US" w:eastAsia="zh-CN"/>
              </w:rPr>
            </w:pPr>
            <w:r>
              <w:rPr>
                <w:rFonts w:hint="eastAsia" w:ascii="Calibri" w:hAnsi="Calibri" w:cs="Calibri"/>
                <w:color w:val="000000"/>
                <w:kern w:val="0"/>
                <w:sz w:val="20"/>
                <w:szCs w:val="20"/>
                <w:lang w:val="en-US" w:eastAsia="zh-CN"/>
              </w:rPr>
              <w:t>89.98%</w:t>
            </w:r>
          </w:p>
        </w:tc>
      </w:tr>
    </w:tbl>
    <w:p>
      <w:pPr>
        <w:jc w:val="left"/>
        <w:rPr>
          <w:rFonts w:hint="eastAsia" w:hAnsi="宋体"/>
          <w:kern w:val="0"/>
          <w:szCs w:val="21"/>
        </w:rPr>
      </w:pPr>
    </w:p>
    <w:p>
      <w:pPr>
        <w:pStyle w:val="7"/>
        <w:numPr>
          <w:ilvl w:val="0"/>
          <w:numId w:val="4"/>
        </w:numPr>
        <w:spacing w:line="360" w:lineRule="auto"/>
        <w:rPr>
          <w:rFonts w:hAnsi="宋体" w:eastAsia="宋体" w:cs="宋体"/>
        </w:rPr>
      </w:pPr>
      <w:bookmarkStart w:id="43" w:name="_Toc436646114"/>
      <w:bookmarkStart w:id="44" w:name="_Toc528769221"/>
      <w:r>
        <w:rPr>
          <w:rFonts w:hint="eastAsia" w:hAnsi="宋体" w:eastAsia="宋体" w:cs="宋体"/>
          <w:lang w:eastAsia="zh-CN"/>
        </w:rPr>
        <w:t>毕业生的</w:t>
      </w:r>
      <w:r>
        <w:rPr>
          <w:rFonts w:hint="eastAsia" w:hAnsi="宋体" w:eastAsia="宋体" w:cs="宋体"/>
        </w:rPr>
        <w:t>就业率</w:t>
      </w:r>
      <w:bookmarkEnd w:id="43"/>
      <w:bookmarkEnd w:id="44"/>
    </w:p>
    <w:p>
      <w:pPr>
        <w:spacing w:line="240" w:lineRule="auto"/>
        <w:jc w:val="left"/>
        <w:rPr>
          <w:rFonts w:hint="eastAsia" w:ascii="Calibri" w:hAnsi="Calibri" w:cs="Arial"/>
          <w:kern w:val="0"/>
          <w:sz w:val="18"/>
          <w:szCs w:val="18"/>
        </w:rPr>
      </w:pPr>
      <w:r>
        <w:rPr>
          <w:rFonts w:ascii="Calibri" w:hAnsi="Calibri" w:cs="Arial"/>
          <w:kern w:val="0"/>
          <w:sz w:val="18"/>
          <w:szCs w:val="18"/>
        </w:rPr>
        <w:t>数据来源：麦可思-四川文化艺术学院201</w:t>
      </w:r>
      <w:r>
        <w:rPr>
          <w:rFonts w:hint="eastAsia" w:ascii="Calibri" w:hAnsi="Calibri" w:cs="Arial"/>
          <w:kern w:val="0"/>
          <w:sz w:val="18"/>
          <w:szCs w:val="18"/>
          <w:lang w:val="en-US" w:eastAsia="zh-CN"/>
        </w:rPr>
        <w:t>9</w:t>
      </w:r>
      <w:r>
        <w:rPr>
          <w:rFonts w:ascii="Calibri" w:hAnsi="Calibri" w:cs="Arial"/>
          <w:kern w:val="0"/>
          <w:sz w:val="18"/>
          <w:szCs w:val="18"/>
        </w:rPr>
        <w:t>届毕业生培养质量评价数据。</w:t>
      </w:r>
    </w:p>
    <w:p>
      <w:pPr>
        <w:ind w:firstLine="420"/>
        <w:rPr>
          <w:rFonts w:hint="eastAsia" w:ascii="Calibri" w:hAnsi="Calibri" w:cs="Arial"/>
          <w:kern w:val="0"/>
          <w:szCs w:val="21"/>
        </w:rPr>
      </w:pPr>
    </w:p>
    <w:p>
      <w:pPr>
        <w:pStyle w:val="4"/>
        <w:numPr>
          <w:ilvl w:val="1"/>
          <w:numId w:val="6"/>
        </w:numPr>
        <w:tabs>
          <w:tab w:val="left" w:pos="720"/>
        </w:tabs>
        <w:spacing w:before="120" w:after="120"/>
        <w:ind w:left="420" w:hanging="420"/>
        <w:rPr>
          <w:rFonts w:hint="eastAsia" w:cs="宋体"/>
          <w:bCs/>
          <w:color w:val="2E75B6" w:themeColor="accent1" w:themeShade="BF"/>
          <w:szCs w:val="21"/>
          <w:lang w:eastAsia="zh-CN"/>
        </w:rPr>
      </w:pPr>
      <w:r>
        <w:rPr>
          <w:rFonts w:hint="eastAsia" w:cs="宋体"/>
          <w:bCs/>
          <w:color w:val="2E75B6" w:themeColor="accent1" w:themeShade="BF"/>
          <w:szCs w:val="21"/>
          <w:lang w:eastAsia="zh-CN"/>
        </w:rPr>
        <w:t>各学院专业就业情况</w:t>
      </w:r>
    </w:p>
    <w:p>
      <w:pPr>
        <w:ind w:firstLine="420"/>
        <w:rPr>
          <w:rFonts w:hint="eastAsia" w:ascii="Calibri" w:hAnsi="Calibri" w:cs="Arial"/>
          <w:szCs w:val="21"/>
        </w:rPr>
      </w:pPr>
      <w:r>
        <w:rPr>
          <w:rFonts w:hint="eastAsia" w:ascii="Calibri" w:hAnsi="Calibri" w:cs="Arial"/>
          <w:kern w:val="0"/>
          <w:szCs w:val="21"/>
        </w:rPr>
        <w:t>本校2019届毕业生中，就业率相对较高的专业是音乐表演（羌藏彝歌舞）（94%），就业率较低的专业是英语（62%）。</w:t>
      </w:r>
    </w:p>
    <w:p>
      <w:pPr>
        <w:jc w:val="center"/>
        <w:rPr>
          <w:rFonts w:hint="eastAsia" w:ascii="Calibri" w:hAnsi="Calibri" w:cs="Arial"/>
          <w:sz w:val="18"/>
          <w:szCs w:val="21"/>
        </w:rPr>
      </w:pPr>
      <w:r>
        <w:rPr>
          <w:rFonts w:ascii="Calibri" w:hAnsi="Calibri" w:cs="Arial"/>
          <w:sz w:val="18"/>
          <w:szCs w:val="21"/>
        </w:rPr>
        <w:drawing>
          <wp:inline distT="0" distB="0" distL="114300" distR="114300">
            <wp:extent cx="5067300" cy="5962650"/>
            <wp:effectExtent l="0" t="0" r="0" b="0"/>
            <wp:docPr id="9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0"/>
                    <pic:cNvPicPr>
                      <a:picLocks noChangeAspect="1"/>
                    </pic:cNvPicPr>
                  </pic:nvPicPr>
                  <pic:blipFill>
                    <a:blip r:embed="rId22"/>
                    <a:stretch>
                      <a:fillRect/>
                    </a:stretch>
                  </pic:blipFill>
                  <pic:spPr>
                    <a:xfrm>
                      <a:off x="0" y="0"/>
                      <a:ext cx="5067300" cy="5962650"/>
                    </a:xfrm>
                    <a:prstGeom prst="rect">
                      <a:avLst/>
                    </a:prstGeom>
                    <a:noFill/>
                    <a:ln>
                      <a:noFill/>
                    </a:ln>
                  </pic:spPr>
                </pic:pic>
              </a:graphicData>
            </a:graphic>
          </wp:inline>
        </w:drawing>
      </w:r>
    </w:p>
    <w:p>
      <w:pPr>
        <w:pStyle w:val="7"/>
        <w:numPr>
          <w:ilvl w:val="0"/>
          <w:numId w:val="4"/>
        </w:numPr>
        <w:spacing w:line="360" w:lineRule="auto"/>
        <w:rPr>
          <w:rFonts w:hint="eastAsia" w:eastAsia="宋体" w:cs="宋体"/>
        </w:rPr>
      </w:pPr>
      <w:bookmarkStart w:id="45" w:name="_Toc25075327"/>
      <w:r>
        <w:rPr>
          <w:rFonts w:eastAsia="宋体" w:cs="宋体"/>
        </w:rPr>
        <w:t>各专业毕业生的就业率</w:t>
      </w:r>
      <w:bookmarkEnd w:id="45"/>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
    <w:p/>
    <w:p>
      <w:pPr>
        <w:jc w:val="center"/>
        <w:rPr>
          <w:rFonts w:ascii="Calibri" w:hAnsi="Calibri"/>
        </w:rPr>
      </w:pPr>
      <w:r>
        <w:rPr>
          <w:rFonts w:ascii="Calibri" w:hAnsi="Calibri"/>
        </w:rPr>
        <w:drawing>
          <wp:inline distT="0" distB="0" distL="114300" distR="114300">
            <wp:extent cx="5067300" cy="5962650"/>
            <wp:effectExtent l="0" t="0" r="0" b="0"/>
            <wp:docPr id="13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1"/>
                    <pic:cNvPicPr>
                      <a:picLocks noChangeAspect="1"/>
                    </pic:cNvPicPr>
                  </pic:nvPicPr>
                  <pic:blipFill>
                    <a:blip r:embed="rId23"/>
                    <a:stretch>
                      <a:fillRect/>
                    </a:stretch>
                  </pic:blipFill>
                  <pic:spPr>
                    <a:xfrm>
                      <a:off x="0" y="0"/>
                      <a:ext cx="5067300" cy="5962650"/>
                    </a:xfrm>
                    <a:prstGeom prst="rect">
                      <a:avLst/>
                    </a:prstGeom>
                    <a:noFill/>
                    <a:ln>
                      <a:noFill/>
                    </a:ln>
                  </pic:spPr>
                </pic:pic>
              </a:graphicData>
            </a:graphic>
          </wp:inline>
        </w:drawing>
      </w:r>
    </w:p>
    <w:p>
      <w:pPr>
        <w:jc w:val="center"/>
        <w:rPr>
          <w:rFonts w:hint="eastAsia" w:ascii="Calibri" w:hAnsi="Calibri"/>
          <w:b/>
          <w:sz w:val="18"/>
        </w:rPr>
      </w:pPr>
      <w:r>
        <w:rPr>
          <w:rFonts w:hint="eastAsia" w:ascii="Calibri" w:hAnsi="Calibri"/>
          <w:b/>
          <w:sz w:val="18"/>
        </w:rPr>
        <w:t>续图 1-4  各专业毕业生的就业率</w:t>
      </w:r>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pPr>
    </w:p>
    <w:p>
      <w:pPr>
        <w:rPr>
          <w:rFonts w:ascii="Calibri" w:hAnsi="Calibri"/>
        </w:rPr>
        <w:sectPr>
          <w:footnotePr>
            <w:numRestart w:val="eachSect"/>
          </w:footnotePr>
          <w:pgSz w:w="11906" w:h="16838"/>
          <w:pgMar w:top="1985" w:right="1531" w:bottom="1701" w:left="1701" w:header="964" w:footer="851" w:gutter="0"/>
          <w:cols w:space="425" w:num="1"/>
          <w:docGrid w:linePitch="312" w:charSpace="0"/>
        </w:sectPr>
      </w:pPr>
    </w:p>
    <w:p>
      <w:pPr>
        <w:pStyle w:val="4"/>
        <w:numPr>
          <w:ilvl w:val="1"/>
          <w:numId w:val="6"/>
        </w:numPr>
        <w:tabs>
          <w:tab w:val="left" w:pos="720"/>
        </w:tabs>
        <w:spacing w:before="120" w:after="120"/>
        <w:ind w:left="420" w:hanging="420"/>
        <w:rPr>
          <w:rFonts w:hint="eastAsia" w:ascii="Calibri" w:hAnsi="Calibri" w:eastAsia="黑体"/>
          <w:color w:val="3E89CE"/>
          <w:sz w:val="28"/>
          <w:szCs w:val="28"/>
        </w:rPr>
      </w:pPr>
      <w:bookmarkStart w:id="46" w:name="_Toc25075422"/>
      <w:bookmarkStart w:id="47" w:name="pb_10"/>
      <w:r>
        <w:rPr>
          <w:rFonts w:hint="eastAsia" w:ascii="Calibri" w:hAnsi="Calibri" w:eastAsia="黑体"/>
          <w:bCs/>
          <w:color w:val="3E89CE"/>
          <w:kern w:val="0"/>
          <w:sz w:val="28"/>
          <w:szCs w:val="28"/>
        </w:rPr>
        <w:t>毕业</w:t>
      </w:r>
      <w:r>
        <w:rPr>
          <w:rFonts w:hint="eastAsia" w:ascii="Calibri" w:hAnsi="Calibri" w:eastAsia="黑体" w:cs="宋体"/>
          <w:bCs/>
          <w:color w:val="3E89CE"/>
          <w:sz w:val="28"/>
          <w:szCs w:val="28"/>
        </w:rPr>
        <w:t>去</w:t>
      </w:r>
      <w:bookmarkStart w:id="333" w:name="_GoBack"/>
      <w:bookmarkEnd w:id="333"/>
      <w:r>
        <w:rPr>
          <w:rFonts w:hint="eastAsia" w:ascii="Calibri" w:hAnsi="Calibri" w:eastAsia="黑体" w:cs="宋体"/>
          <w:bCs/>
          <w:color w:val="3E89CE"/>
          <w:sz w:val="28"/>
          <w:szCs w:val="28"/>
        </w:rPr>
        <w:t>向</w:t>
      </w:r>
      <w:r>
        <w:rPr>
          <w:rFonts w:hint="eastAsia" w:ascii="Calibri" w:hAnsi="Calibri" w:eastAsia="黑体"/>
          <w:bCs/>
          <w:color w:val="3E89CE"/>
          <w:kern w:val="0"/>
          <w:sz w:val="28"/>
          <w:szCs w:val="28"/>
        </w:rPr>
        <w:t>分布</w:t>
      </w:r>
      <w:bookmarkEnd w:id="46"/>
    </w:p>
    <w:p>
      <w:pPr>
        <w:pStyle w:val="5"/>
        <w:numPr>
          <w:ilvl w:val="0"/>
          <w:numId w:val="7"/>
        </w:numPr>
        <w:rPr>
          <w:rFonts w:hint="eastAsia" w:eastAsia="黑体"/>
          <w:color w:val="3E89CE"/>
          <w:sz w:val="24"/>
          <w:szCs w:val="24"/>
        </w:rPr>
      </w:pPr>
      <w:bookmarkStart w:id="48" w:name="icb_12"/>
      <w:bookmarkStart w:id="49" w:name="pb_515"/>
      <w:r>
        <w:rPr>
          <w:rFonts w:hint="eastAsia" w:eastAsia="黑体"/>
          <w:color w:val="3E89CE"/>
          <w:sz w:val="24"/>
          <w:szCs w:val="24"/>
        </w:rPr>
        <w:t>毕业去向分布</w:t>
      </w:r>
    </w:p>
    <w:p>
      <w:pPr>
        <w:ind w:firstLine="420"/>
        <w:rPr>
          <w:rFonts w:hint="eastAsia" w:ascii="Calibri" w:hAnsi="Calibri" w:cs="Arial"/>
          <w:szCs w:val="21"/>
        </w:rPr>
      </w:pPr>
      <w:r>
        <w:rPr>
          <w:rFonts w:hint="eastAsia" w:ascii="Calibri" w:hAnsi="Calibri" w:cs="Arial"/>
          <w:kern w:val="0"/>
          <w:szCs w:val="21"/>
        </w:rPr>
        <w:t>本校2019届毕业生以直接就业为主，最主要的去向是“受雇全职工作”（66.8%）。</w:t>
      </w:r>
    </w:p>
    <w:p>
      <w:pPr>
        <w:jc w:val="center"/>
        <w:rPr>
          <w:rFonts w:ascii="Calibri" w:hAnsi="Calibri" w:cs="Arial"/>
          <w:szCs w:val="21"/>
        </w:rPr>
      </w:pPr>
      <w:r>
        <w:rPr>
          <w:rFonts w:ascii="Calibri" w:hAnsi="Calibri" w:cs="Arial"/>
          <w:szCs w:val="21"/>
        </w:rPr>
        <w:drawing>
          <wp:inline distT="0" distB="0" distL="114300" distR="114300">
            <wp:extent cx="5210810" cy="2562225"/>
            <wp:effectExtent l="0" t="0" r="0" b="8890"/>
            <wp:docPr id="12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2"/>
                    <pic:cNvPicPr>
                      <a:picLocks noChangeAspect="1"/>
                    </pic:cNvPicPr>
                  </pic:nvPicPr>
                  <pic:blipFill>
                    <a:blip r:embed="rId24"/>
                    <a:stretch>
                      <a:fillRect/>
                    </a:stretch>
                  </pic:blipFill>
                  <pic:spPr>
                    <a:xfrm>
                      <a:off x="0" y="0"/>
                      <a:ext cx="5210810" cy="2562225"/>
                    </a:xfrm>
                    <a:prstGeom prst="rect">
                      <a:avLst/>
                    </a:prstGeom>
                    <a:noFill/>
                    <a:ln>
                      <a:noFill/>
                    </a:ln>
                  </pic:spPr>
                </pic:pic>
              </a:graphicData>
            </a:graphic>
          </wp:inline>
        </w:drawing>
      </w:r>
    </w:p>
    <w:p>
      <w:pPr>
        <w:pStyle w:val="7"/>
        <w:numPr>
          <w:ilvl w:val="0"/>
          <w:numId w:val="4"/>
        </w:numPr>
        <w:spacing w:line="360" w:lineRule="auto"/>
        <w:rPr>
          <w:rFonts w:eastAsia="宋体" w:cs="宋体"/>
          <w:lang w:eastAsia="zh-CN"/>
        </w:rPr>
      </w:pPr>
      <w:bookmarkStart w:id="50" w:name="_Toc25075328"/>
      <w:bookmarkStart w:id="51" w:name="_Toc531614146"/>
      <w:r>
        <w:rPr>
          <w:rFonts w:eastAsia="宋体" w:cs="宋体"/>
          <w:lang w:eastAsia="zh-CN"/>
        </w:rPr>
        <w:t>毕业去向分布</w:t>
      </w:r>
      <w:bookmarkEnd w:id="50"/>
      <w:bookmarkEnd w:id="51"/>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hint="eastAsia" w:ascii="Calibri" w:hAnsi="Calibri"/>
          <w:color w:val="000000"/>
          <w:sz w:val="18"/>
        </w:rPr>
      </w:pPr>
    </w:p>
    <w:bookmarkEnd w:id="48"/>
    <w:bookmarkEnd w:id="49"/>
    <w:p>
      <w:pPr>
        <w:pStyle w:val="5"/>
        <w:numPr>
          <w:ilvl w:val="0"/>
          <w:numId w:val="7"/>
        </w:numPr>
        <w:rPr>
          <w:rFonts w:eastAsia="黑体"/>
          <w:color w:val="3E89CE"/>
          <w:sz w:val="24"/>
          <w:szCs w:val="24"/>
        </w:rPr>
      </w:pPr>
      <w:bookmarkStart w:id="52" w:name="icb_15"/>
      <w:bookmarkStart w:id="53" w:name="pb_11"/>
      <w:r>
        <w:rPr>
          <w:rFonts w:hint="eastAsia" w:eastAsia="黑体"/>
          <w:color w:val="3E89CE"/>
          <w:sz w:val="24"/>
          <w:szCs w:val="24"/>
        </w:rPr>
        <w:t>各类毕业生的毕业去向</w:t>
      </w:r>
    </w:p>
    <w:p>
      <w:pPr>
        <w:ind w:firstLine="420"/>
        <w:rPr>
          <w:rFonts w:hint="eastAsia" w:ascii="Calibri" w:hAnsi="Calibri" w:cs="Arial"/>
          <w:szCs w:val="21"/>
        </w:rPr>
      </w:pPr>
      <w:r>
        <w:rPr>
          <w:rFonts w:hint="eastAsia" w:ascii="Calibri" w:hAnsi="Calibri" w:cs="Arial"/>
          <w:kern w:val="0"/>
          <w:szCs w:val="21"/>
        </w:rPr>
        <w:t>本校2019届毕业生中，男生受雇全职工作的比例（66.6%）略低于女生受雇全职工作的比例（68.7%）。</w:t>
      </w:r>
    </w:p>
    <w:p>
      <w:pPr>
        <w:jc w:val="center"/>
        <w:rPr>
          <w:rFonts w:ascii="Calibri" w:hAnsi="Calibri"/>
        </w:rPr>
      </w:pPr>
      <w:r>
        <w:rPr>
          <w:rFonts w:ascii="Calibri" w:hAnsi="Calibri"/>
        </w:rPr>
        <w:drawing>
          <wp:inline distT="0" distB="0" distL="114300" distR="114300">
            <wp:extent cx="5210810" cy="2219325"/>
            <wp:effectExtent l="0" t="0" r="0" b="8890"/>
            <wp:docPr id="13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3"/>
                    <pic:cNvPicPr>
                      <a:picLocks noChangeAspect="1"/>
                    </pic:cNvPicPr>
                  </pic:nvPicPr>
                  <pic:blipFill>
                    <a:blip r:embed="rId25"/>
                    <a:stretch>
                      <a:fillRect/>
                    </a:stretch>
                  </pic:blipFill>
                  <pic:spPr>
                    <a:xfrm>
                      <a:off x="0" y="0"/>
                      <a:ext cx="5210810" cy="2219325"/>
                    </a:xfrm>
                    <a:prstGeom prst="rect">
                      <a:avLst/>
                    </a:prstGeom>
                    <a:noFill/>
                    <a:ln>
                      <a:noFill/>
                    </a:ln>
                  </pic:spPr>
                </pic:pic>
              </a:graphicData>
            </a:graphic>
          </wp:inline>
        </w:drawing>
      </w:r>
    </w:p>
    <w:p>
      <w:pPr>
        <w:pStyle w:val="7"/>
        <w:numPr>
          <w:ilvl w:val="0"/>
          <w:numId w:val="4"/>
        </w:numPr>
        <w:spacing w:line="360" w:lineRule="auto"/>
        <w:rPr>
          <w:rFonts w:hint="eastAsia" w:eastAsia="宋体" w:cs="宋体"/>
          <w:lang w:eastAsia="zh-CN"/>
        </w:rPr>
      </w:pPr>
      <w:bookmarkStart w:id="54" w:name="_Toc531614150"/>
      <w:bookmarkStart w:id="55" w:name="_Toc25075329"/>
      <w:r>
        <w:rPr>
          <w:rFonts w:hint="eastAsia" w:eastAsia="宋体" w:cs="宋体"/>
          <w:lang w:eastAsia="zh-CN"/>
        </w:rPr>
        <w:t>不同性别毕业生的毕业去向分布</w:t>
      </w:r>
      <w:bookmarkEnd w:id="54"/>
      <w:bookmarkEnd w:id="55"/>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hint="eastAsia" w:ascii="Calibri" w:hAnsi="Calibri"/>
          <w:color w:val="000000"/>
          <w:sz w:val="18"/>
        </w:rPr>
      </w:pPr>
    </w:p>
    <w:bookmarkEnd w:id="52"/>
    <w:p>
      <w:pPr>
        <w:ind w:firstLine="420"/>
        <w:rPr>
          <w:rFonts w:hint="eastAsia" w:ascii="Calibri" w:hAnsi="Calibri" w:cs="Arial"/>
          <w:szCs w:val="21"/>
        </w:rPr>
      </w:pPr>
      <w:bookmarkStart w:id="56" w:name="icb_18"/>
      <w:r>
        <w:rPr>
          <w:rFonts w:hint="eastAsia" w:ascii="Calibri" w:hAnsi="Calibri" w:cs="Arial"/>
          <w:kern w:val="0"/>
          <w:szCs w:val="21"/>
        </w:rPr>
        <w:t>本校2019届毕业生中，省内生源毕业生受雇全职工作的比例（64.0%）低于省外生源毕业生受雇全职工作的比例（70.0%）。</w:t>
      </w:r>
    </w:p>
    <w:p>
      <w:pPr>
        <w:jc w:val="center"/>
        <w:rPr>
          <w:rFonts w:ascii="Calibri" w:hAnsi="Calibri"/>
        </w:rPr>
      </w:pPr>
      <w:r>
        <w:rPr>
          <w:rFonts w:ascii="Calibri" w:hAnsi="Calibri"/>
        </w:rPr>
        <w:drawing>
          <wp:inline distT="0" distB="0" distL="114300" distR="114300">
            <wp:extent cx="5210810" cy="2219325"/>
            <wp:effectExtent l="0" t="0" r="0" b="8890"/>
            <wp:docPr id="12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4"/>
                    <pic:cNvPicPr>
                      <a:picLocks noChangeAspect="1"/>
                    </pic:cNvPicPr>
                  </pic:nvPicPr>
                  <pic:blipFill>
                    <a:blip r:embed="rId26"/>
                    <a:stretch>
                      <a:fillRect/>
                    </a:stretch>
                  </pic:blipFill>
                  <pic:spPr>
                    <a:xfrm>
                      <a:off x="0" y="0"/>
                      <a:ext cx="5210810" cy="2219325"/>
                    </a:xfrm>
                    <a:prstGeom prst="rect">
                      <a:avLst/>
                    </a:prstGeom>
                    <a:noFill/>
                    <a:ln>
                      <a:noFill/>
                    </a:ln>
                  </pic:spPr>
                </pic:pic>
              </a:graphicData>
            </a:graphic>
          </wp:inline>
        </w:drawing>
      </w:r>
    </w:p>
    <w:p>
      <w:pPr>
        <w:pStyle w:val="7"/>
        <w:numPr>
          <w:ilvl w:val="0"/>
          <w:numId w:val="4"/>
        </w:numPr>
        <w:spacing w:line="360" w:lineRule="auto"/>
        <w:rPr>
          <w:rFonts w:hint="eastAsia" w:eastAsia="宋体" w:cs="宋体"/>
          <w:lang w:eastAsia="zh-CN"/>
        </w:rPr>
      </w:pPr>
      <w:bookmarkStart w:id="57" w:name="_Toc25075330"/>
      <w:r>
        <w:rPr>
          <w:rFonts w:hint="eastAsia" w:eastAsia="宋体" w:cs="宋体"/>
          <w:lang w:eastAsia="zh-CN"/>
        </w:rPr>
        <w:t>省内及省外生源毕业生的毕业去向分布</w:t>
      </w:r>
      <w:bookmarkEnd w:id="57"/>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56"/>
    <w:p>
      <w:pPr>
        <w:pStyle w:val="6"/>
        <w:spacing w:before="120" w:after="120" w:line="240" w:lineRule="auto"/>
        <w:rPr>
          <w:rFonts w:ascii="Calibri" w:hAnsi="Calibri"/>
          <w:bCs/>
          <w:kern w:val="0"/>
          <w:szCs w:val="21"/>
          <w:lang w:val="en-US"/>
        </w:rPr>
      </w:pPr>
    </w:p>
    <w:bookmarkEnd w:id="53"/>
    <w:p>
      <w:pPr>
        <w:pStyle w:val="5"/>
        <w:numPr>
          <w:ilvl w:val="0"/>
          <w:numId w:val="7"/>
        </w:numPr>
        <w:rPr>
          <w:rFonts w:eastAsia="黑体"/>
          <w:color w:val="3E89CE"/>
          <w:sz w:val="24"/>
          <w:szCs w:val="24"/>
        </w:rPr>
      </w:pPr>
      <w:bookmarkStart w:id="58" w:name="itb_140"/>
      <w:bookmarkStart w:id="59" w:name="pb_516"/>
      <w:r>
        <w:rPr>
          <w:rFonts w:hint="eastAsia" w:eastAsia="黑体"/>
          <w:color w:val="3E89CE"/>
          <w:sz w:val="24"/>
          <w:szCs w:val="24"/>
        </w:rPr>
        <w:t>各学院及专业的毕业去向分布</w:t>
      </w:r>
    </w:p>
    <w:p>
      <w:pPr>
        <w:ind w:firstLine="420"/>
        <w:rPr>
          <w:rFonts w:hint="eastAsia" w:ascii="Calibri" w:hAnsi="Calibri" w:cs="Arial"/>
          <w:szCs w:val="21"/>
        </w:rPr>
      </w:pPr>
      <w:bookmarkStart w:id="60" w:name="_Toc531614153"/>
      <w:r>
        <w:rPr>
          <w:rFonts w:hint="eastAsia" w:ascii="Calibri" w:hAnsi="Calibri" w:cs="Arial"/>
          <w:kern w:val="0"/>
          <w:szCs w:val="21"/>
        </w:rPr>
        <w:t>本校2019届毕业生中，美术与设计学院、传媒学院、汤用彤国学院、文化经济学院、音乐舞蹈学院受雇全职工作的比例分别为71.5%、70.4%、61.</w:t>
      </w:r>
      <w:r>
        <w:rPr>
          <w:rFonts w:ascii="Calibri" w:hAnsi="Calibri" w:cs="Arial"/>
          <w:kern w:val="0"/>
          <w:szCs w:val="21"/>
        </w:rPr>
        <w:t>2</w:t>
      </w:r>
      <w:r>
        <w:rPr>
          <w:rFonts w:hint="eastAsia" w:ascii="Calibri" w:hAnsi="Calibri" w:cs="Arial"/>
          <w:kern w:val="0"/>
          <w:szCs w:val="21"/>
        </w:rPr>
        <w:t>%、58.8%、58.</w:t>
      </w:r>
      <w:r>
        <w:rPr>
          <w:rFonts w:ascii="Calibri" w:hAnsi="Calibri" w:cs="Arial"/>
          <w:kern w:val="0"/>
          <w:szCs w:val="21"/>
        </w:rPr>
        <w:t>4</w:t>
      </w:r>
      <w:r>
        <w:rPr>
          <w:rFonts w:hint="eastAsia" w:ascii="Calibri" w:hAnsi="Calibri" w:cs="Arial"/>
          <w:kern w:val="0"/>
          <w:szCs w:val="21"/>
        </w:rPr>
        <w:t>%。</w:t>
      </w:r>
    </w:p>
    <w:p>
      <w:pPr>
        <w:pStyle w:val="7"/>
        <w:numPr>
          <w:ilvl w:val="0"/>
          <w:numId w:val="5"/>
        </w:numPr>
        <w:spacing w:line="360" w:lineRule="auto"/>
        <w:rPr>
          <w:rFonts w:cs="宋体"/>
        </w:rPr>
      </w:pPr>
      <w:bookmarkStart w:id="61" w:name="_Toc25075331"/>
      <w:r>
        <w:rPr>
          <w:rFonts w:hint="eastAsia" w:eastAsia="宋体" w:cs="宋体"/>
        </w:rPr>
        <w:t>各学院的毕业去向分布</w:t>
      </w:r>
      <w:bookmarkEnd w:id="60"/>
      <w:bookmarkEnd w:id="61"/>
    </w:p>
    <w:p>
      <w:pPr>
        <w:ind w:firstLine="420"/>
        <w:jc w:val="right"/>
        <w:rPr>
          <w:rFonts w:hint="eastAsia" w:ascii="Calibri" w:hAnsi="Calibri"/>
          <w:b/>
          <w:sz w:val="18"/>
        </w:rPr>
      </w:pPr>
      <w:r>
        <w:rPr>
          <w:rFonts w:ascii="Calibri" w:hAnsi="Calibri"/>
          <w:b/>
          <w:sz w:val="18"/>
        </w:rPr>
        <w:t>单位：%</w:t>
      </w:r>
    </w:p>
    <w:tbl>
      <w:tblPr>
        <w:tblStyle w:val="14"/>
        <w:tblW w:w="5000" w:type="pct"/>
        <w:tblInd w:w="108" w:type="dxa"/>
        <w:tblLayout w:type="autofit"/>
        <w:tblCellMar>
          <w:top w:w="0" w:type="dxa"/>
          <w:left w:w="108" w:type="dxa"/>
          <w:bottom w:w="0" w:type="dxa"/>
          <w:right w:w="108" w:type="dxa"/>
        </w:tblCellMar>
      </w:tblPr>
      <w:tblGrid>
        <w:gridCol w:w="1817"/>
        <w:gridCol w:w="737"/>
        <w:gridCol w:w="737"/>
        <w:gridCol w:w="680"/>
        <w:gridCol w:w="964"/>
        <w:gridCol w:w="680"/>
        <w:gridCol w:w="828"/>
        <w:gridCol w:w="828"/>
        <w:gridCol w:w="952"/>
        <w:gridCol w:w="737"/>
      </w:tblGrid>
      <w:tr>
        <w:tblPrEx>
          <w:tblCellMar>
            <w:top w:w="0" w:type="dxa"/>
            <w:left w:w="108" w:type="dxa"/>
            <w:bottom w:w="0" w:type="dxa"/>
            <w:right w:w="108" w:type="dxa"/>
          </w:tblCellMar>
        </w:tblPrEx>
        <w:trPr>
          <w:trHeight w:val="480" w:hRule="atLeast"/>
        </w:trPr>
        <w:tc>
          <w:tcPr>
            <w:tcW w:w="1817"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学院名称</w:t>
            </w:r>
          </w:p>
        </w:tc>
        <w:tc>
          <w:tcPr>
            <w:tcW w:w="737"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受雇全职工作</w:t>
            </w:r>
          </w:p>
        </w:tc>
        <w:tc>
          <w:tcPr>
            <w:tcW w:w="737"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受雇半职工作</w:t>
            </w:r>
          </w:p>
        </w:tc>
        <w:tc>
          <w:tcPr>
            <w:tcW w:w="680"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自主创业</w:t>
            </w:r>
          </w:p>
        </w:tc>
        <w:tc>
          <w:tcPr>
            <w:tcW w:w="964"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自我雇佣（个体劳动者）</w:t>
            </w:r>
          </w:p>
        </w:tc>
        <w:tc>
          <w:tcPr>
            <w:tcW w:w="680"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毕业后入伍</w:t>
            </w:r>
          </w:p>
        </w:tc>
        <w:tc>
          <w:tcPr>
            <w:tcW w:w="828"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正在读研和留学</w:t>
            </w:r>
          </w:p>
        </w:tc>
        <w:tc>
          <w:tcPr>
            <w:tcW w:w="828"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准备读研和留学</w:t>
            </w:r>
          </w:p>
        </w:tc>
        <w:tc>
          <w:tcPr>
            <w:tcW w:w="952"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无工作，继续寻找工作</w:t>
            </w:r>
          </w:p>
        </w:tc>
        <w:tc>
          <w:tcPr>
            <w:tcW w:w="737"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无工作，其他</w:t>
            </w:r>
          </w:p>
        </w:tc>
      </w:tr>
      <w:tr>
        <w:tblPrEx>
          <w:tblCellMar>
            <w:top w:w="0" w:type="dxa"/>
            <w:left w:w="108" w:type="dxa"/>
            <w:bottom w:w="0" w:type="dxa"/>
            <w:right w:w="108" w:type="dxa"/>
          </w:tblCellMar>
        </w:tblPrEx>
        <w:trPr>
          <w:trHeight w:val="285" w:hRule="atLeast"/>
        </w:trPr>
        <w:tc>
          <w:tcPr>
            <w:tcW w:w="181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美术与设计学院</w:t>
            </w:r>
          </w:p>
        </w:tc>
        <w:tc>
          <w:tcPr>
            <w:tcW w:w="73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71.5</w:t>
            </w:r>
          </w:p>
        </w:tc>
        <w:tc>
          <w:tcPr>
            <w:tcW w:w="73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1.5</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3.9</w:t>
            </w:r>
          </w:p>
        </w:tc>
        <w:tc>
          <w:tcPr>
            <w:tcW w:w="964"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1.2</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0.3</w:t>
            </w:r>
          </w:p>
        </w:tc>
        <w:tc>
          <w:tcPr>
            <w:tcW w:w="828"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1.8</w:t>
            </w:r>
          </w:p>
        </w:tc>
        <w:tc>
          <w:tcPr>
            <w:tcW w:w="828"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95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8.6</w:t>
            </w:r>
          </w:p>
        </w:tc>
        <w:tc>
          <w:tcPr>
            <w:tcW w:w="73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5.3</w:t>
            </w:r>
          </w:p>
        </w:tc>
      </w:tr>
      <w:tr>
        <w:tblPrEx>
          <w:tblCellMar>
            <w:top w:w="0" w:type="dxa"/>
            <w:left w:w="108" w:type="dxa"/>
            <w:bottom w:w="0" w:type="dxa"/>
            <w:right w:w="108" w:type="dxa"/>
          </w:tblCellMar>
        </w:tblPrEx>
        <w:trPr>
          <w:trHeight w:val="285" w:hRule="atLeast"/>
        </w:trPr>
        <w:tc>
          <w:tcPr>
            <w:tcW w:w="181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传媒学院</w:t>
            </w:r>
          </w:p>
        </w:tc>
        <w:tc>
          <w:tcPr>
            <w:tcW w:w="73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70.4</w:t>
            </w:r>
          </w:p>
        </w:tc>
        <w:tc>
          <w:tcPr>
            <w:tcW w:w="73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2.1</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2.6</w:t>
            </w:r>
          </w:p>
        </w:tc>
        <w:tc>
          <w:tcPr>
            <w:tcW w:w="964"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1.9</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0.5</w:t>
            </w:r>
          </w:p>
        </w:tc>
        <w:tc>
          <w:tcPr>
            <w:tcW w:w="828"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2.6</w:t>
            </w:r>
          </w:p>
        </w:tc>
        <w:tc>
          <w:tcPr>
            <w:tcW w:w="828"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95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5.7</w:t>
            </w:r>
          </w:p>
        </w:tc>
        <w:tc>
          <w:tcPr>
            <w:tcW w:w="73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7.4</w:t>
            </w:r>
          </w:p>
        </w:tc>
      </w:tr>
      <w:tr>
        <w:tblPrEx>
          <w:tblCellMar>
            <w:top w:w="0" w:type="dxa"/>
            <w:left w:w="108" w:type="dxa"/>
            <w:bottom w:w="0" w:type="dxa"/>
            <w:right w:w="108" w:type="dxa"/>
          </w:tblCellMar>
        </w:tblPrEx>
        <w:trPr>
          <w:trHeight w:val="285" w:hRule="atLeast"/>
        </w:trPr>
        <w:tc>
          <w:tcPr>
            <w:tcW w:w="181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汤用彤国学院</w:t>
            </w:r>
          </w:p>
        </w:tc>
        <w:tc>
          <w:tcPr>
            <w:tcW w:w="73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61.2</w:t>
            </w:r>
          </w:p>
        </w:tc>
        <w:tc>
          <w:tcPr>
            <w:tcW w:w="73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3.3</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4"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1.7</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28"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9.9</w:t>
            </w:r>
          </w:p>
        </w:tc>
        <w:tc>
          <w:tcPr>
            <w:tcW w:w="828"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9.1</w:t>
            </w:r>
          </w:p>
        </w:tc>
        <w:tc>
          <w:tcPr>
            <w:tcW w:w="95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9.9</w:t>
            </w:r>
          </w:p>
        </w:tc>
        <w:tc>
          <w:tcPr>
            <w:tcW w:w="73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5.0</w:t>
            </w:r>
          </w:p>
        </w:tc>
      </w:tr>
      <w:tr>
        <w:tblPrEx>
          <w:tblCellMar>
            <w:top w:w="0" w:type="dxa"/>
            <w:left w:w="108" w:type="dxa"/>
            <w:bottom w:w="0" w:type="dxa"/>
            <w:right w:w="108" w:type="dxa"/>
          </w:tblCellMar>
        </w:tblPrEx>
        <w:trPr>
          <w:trHeight w:val="285" w:hRule="atLeast"/>
        </w:trPr>
        <w:tc>
          <w:tcPr>
            <w:tcW w:w="1817" w:type="dxa"/>
            <w:tcBorders>
              <w:top w:val="nil"/>
              <w:left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文化经济学院</w:t>
            </w:r>
          </w:p>
        </w:tc>
        <w:tc>
          <w:tcPr>
            <w:tcW w:w="737"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58.8</w:t>
            </w:r>
          </w:p>
        </w:tc>
        <w:tc>
          <w:tcPr>
            <w:tcW w:w="737"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2.9</w:t>
            </w:r>
          </w:p>
        </w:tc>
        <w:tc>
          <w:tcPr>
            <w:tcW w:w="680"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2.9</w:t>
            </w:r>
          </w:p>
        </w:tc>
        <w:tc>
          <w:tcPr>
            <w:tcW w:w="964"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28"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8.8</w:t>
            </w:r>
          </w:p>
        </w:tc>
        <w:tc>
          <w:tcPr>
            <w:tcW w:w="828"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952"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8.8</w:t>
            </w:r>
          </w:p>
        </w:tc>
        <w:tc>
          <w:tcPr>
            <w:tcW w:w="737" w:type="dxa"/>
            <w:tcBorders>
              <w:top w:val="nil"/>
              <w:left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r>
      <w:tr>
        <w:tblPrEx>
          <w:tblCellMar>
            <w:top w:w="0" w:type="dxa"/>
            <w:left w:w="108" w:type="dxa"/>
            <w:bottom w:w="0" w:type="dxa"/>
            <w:right w:w="108" w:type="dxa"/>
          </w:tblCellMar>
        </w:tblPrEx>
        <w:trPr>
          <w:trHeight w:val="285" w:hRule="atLeast"/>
        </w:trPr>
        <w:tc>
          <w:tcPr>
            <w:tcW w:w="1817" w:type="dxa"/>
            <w:tcBorders>
              <w:top w:val="nil"/>
              <w:left w:val="nil"/>
              <w:bottom w:val="single" w:color="57B8E7" w:sz="12" w:space="0"/>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音乐舞蹈学院</w:t>
            </w:r>
          </w:p>
        </w:tc>
        <w:tc>
          <w:tcPr>
            <w:tcW w:w="737"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58.4</w:t>
            </w:r>
          </w:p>
        </w:tc>
        <w:tc>
          <w:tcPr>
            <w:tcW w:w="737"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9.3</w:t>
            </w:r>
          </w:p>
        </w:tc>
        <w:tc>
          <w:tcPr>
            <w:tcW w:w="680"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5.8</w:t>
            </w:r>
          </w:p>
        </w:tc>
        <w:tc>
          <w:tcPr>
            <w:tcW w:w="964"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2.7</w:t>
            </w:r>
          </w:p>
        </w:tc>
        <w:tc>
          <w:tcPr>
            <w:tcW w:w="680"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28"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5.1</w:t>
            </w:r>
          </w:p>
        </w:tc>
        <w:tc>
          <w:tcPr>
            <w:tcW w:w="828"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5.8</w:t>
            </w:r>
          </w:p>
        </w:tc>
        <w:tc>
          <w:tcPr>
            <w:tcW w:w="952"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7.8</w:t>
            </w:r>
          </w:p>
        </w:tc>
        <w:tc>
          <w:tcPr>
            <w:tcW w:w="737" w:type="dxa"/>
            <w:tcBorders>
              <w:top w:val="nil"/>
              <w:left w:val="nil"/>
              <w:bottom w:val="single" w:color="57B8E7" w:sz="12" w:space="0"/>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5.1</w:t>
            </w:r>
          </w:p>
        </w:tc>
      </w:tr>
    </w:tbl>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cs="Arial"/>
          <w:kern w:val="0"/>
          <w:sz w:val="18"/>
          <w:szCs w:val="18"/>
        </w:rPr>
      </w:pPr>
    </w:p>
    <w:bookmarkEnd w:id="58"/>
    <w:p>
      <w:pPr>
        <w:ind w:firstLine="420"/>
        <w:rPr>
          <w:rFonts w:ascii="Calibri" w:hAnsi="Calibri"/>
        </w:rPr>
        <w:sectPr>
          <w:footnotePr>
            <w:numRestart w:val="eachSect"/>
          </w:footnotePr>
          <w:pgSz w:w="11906" w:h="16838"/>
          <w:pgMar w:top="1985" w:right="1531" w:bottom="1701" w:left="1701" w:header="964" w:footer="851" w:gutter="0"/>
          <w:cols w:space="425" w:num="1"/>
          <w:docGrid w:linePitch="312" w:charSpace="0"/>
        </w:sectPr>
      </w:pPr>
      <w:bookmarkStart w:id="62" w:name="itb_8002"/>
    </w:p>
    <w:p>
      <w:pPr>
        <w:ind w:firstLine="420"/>
        <w:rPr>
          <w:rFonts w:ascii="Calibri" w:hAnsi="Calibri"/>
        </w:rPr>
      </w:pPr>
      <w:r>
        <w:rPr>
          <w:rFonts w:hint="eastAsia" w:ascii="Calibri" w:hAnsi="Calibri"/>
        </w:rPr>
        <w:t>本校2019届毕业生中，受雇全职工作比例较高的专业是动画（85.7%）、产品设计（85.7%）、戏剧影视文学（80.0%），受雇全职工作比例较低的专业是音乐表演（器乐）（41.2%）、音乐表演（声乐）（41.7%）、英语（42.9%），这几个专业正在读研和留学的比例较高。</w:t>
      </w:r>
    </w:p>
    <w:p>
      <w:pPr>
        <w:pStyle w:val="7"/>
        <w:numPr>
          <w:ilvl w:val="0"/>
          <w:numId w:val="5"/>
        </w:numPr>
        <w:spacing w:line="360" w:lineRule="auto"/>
        <w:rPr>
          <w:rFonts w:hint="eastAsia" w:eastAsia="宋体" w:cs="宋体"/>
        </w:rPr>
      </w:pPr>
      <w:bookmarkStart w:id="63" w:name="_Toc25075332"/>
      <w:r>
        <w:rPr>
          <w:rFonts w:hint="eastAsia" w:eastAsia="宋体" w:cs="宋体"/>
        </w:rPr>
        <w:t>各专业的毕业去向分布</w:t>
      </w:r>
      <w:bookmarkEnd w:id="63"/>
    </w:p>
    <w:p>
      <w:pPr>
        <w:jc w:val="right"/>
        <w:rPr>
          <w:rFonts w:ascii="Calibri" w:hAnsi="Calibri"/>
          <w:b/>
          <w:sz w:val="18"/>
        </w:rPr>
      </w:pPr>
      <w:r>
        <w:rPr>
          <w:rFonts w:ascii="Calibri" w:hAnsi="Calibri"/>
          <w:b/>
          <w:sz w:val="18"/>
        </w:rPr>
        <w:t>单位：%</w:t>
      </w:r>
    </w:p>
    <w:tbl>
      <w:tblPr>
        <w:tblStyle w:val="14"/>
        <w:tblW w:w="5000" w:type="pct"/>
        <w:tblInd w:w="108" w:type="dxa"/>
        <w:tblLayout w:type="fixed"/>
        <w:tblCellMar>
          <w:top w:w="0" w:type="dxa"/>
          <w:left w:w="108" w:type="dxa"/>
          <w:bottom w:w="0" w:type="dxa"/>
          <w:right w:w="108" w:type="dxa"/>
        </w:tblCellMar>
      </w:tblPr>
      <w:tblGrid>
        <w:gridCol w:w="1866"/>
        <w:gridCol w:w="680"/>
        <w:gridCol w:w="680"/>
        <w:gridCol w:w="622"/>
        <w:gridCol w:w="960"/>
        <w:gridCol w:w="680"/>
        <w:gridCol w:w="847"/>
        <w:gridCol w:w="847"/>
        <w:gridCol w:w="960"/>
        <w:gridCol w:w="754"/>
      </w:tblGrid>
      <w:tr>
        <w:tblPrEx>
          <w:tblCellMar>
            <w:top w:w="0" w:type="dxa"/>
            <w:left w:w="108" w:type="dxa"/>
            <w:bottom w:w="0" w:type="dxa"/>
            <w:right w:w="108" w:type="dxa"/>
          </w:tblCellMar>
        </w:tblPrEx>
        <w:trPr>
          <w:trHeight w:val="720" w:hRule="atLeast"/>
          <w:tblHeader/>
        </w:trPr>
        <w:tc>
          <w:tcPr>
            <w:tcW w:w="1867"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专业名称</w:t>
            </w:r>
          </w:p>
        </w:tc>
        <w:tc>
          <w:tcPr>
            <w:tcW w:w="680"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受雇全职工作</w:t>
            </w:r>
          </w:p>
        </w:tc>
        <w:tc>
          <w:tcPr>
            <w:tcW w:w="680"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受雇半职工作</w:t>
            </w:r>
          </w:p>
        </w:tc>
        <w:tc>
          <w:tcPr>
            <w:tcW w:w="622"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自主创业</w:t>
            </w:r>
          </w:p>
        </w:tc>
        <w:tc>
          <w:tcPr>
            <w:tcW w:w="960"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自我雇佣（个体劳动者）</w:t>
            </w:r>
          </w:p>
        </w:tc>
        <w:tc>
          <w:tcPr>
            <w:tcW w:w="680"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毕业后入伍</w:t>
            </w:r>
          </w:p>
        </w:tc>
        <w:tc>
          <w:tcPr>
            <w:tcW w:w="847"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正在读研和留学</w:t>
            </w:r>
          </w:p>
        </w:tc>
        <w:tc>
          <w:tcPr>
            <w:tcW w:w="847"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准备读研和留学</w:t>
            </w:r>
          </w:p>
        </w:tc>
        <w:tc>
          <w:tcPr>
            <w:tcW w:w="960"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无工作，继续寻找工作</w:t>
            </w:r>
          </w:p>
        </w:tc>
        <w:tc>
          <w:tcPr>
            <w:tcW w:w="753" w:type="dxa"/>
            <w:tcBorders>
              <w:top w:val="nil"/>
              <w:left w:val="nil"/>
              <w:bottom w:val="nil"/>
              <w:right w:val="single" w:color="FFFFFF" w:sz="12" w:space="0"/>
            </w:tcBorders>
            <w:shd w:val="clear" w:color="000000" w:fill="2350A0"/>
            <w:noWrap w:val="0"/>
            <w:vAlign w:val="center"/>
          </w:tcPr>
          <w:p>
            <w:pPr>
              <w:widowControl/>
              <w:spacing w:line="320" w:lineRule="exact"/>
              <w:jc w:val="center"/>
              <w:rPr>
                <w:rFonts w:ascii="Calibri" w:hAnsi="Calibri" w:cs="Calibri"/>
                <w:b/>
                <w:bCs/>
                <w:color w:val="FFFFFF"/>
                <w:kern w:val="0"/>
                <w:sz w:val="20"/>
                <w:szCs w:val="20"/>
              </w:rPr>
            </w:pPr>
            <w:r>
              <w:rPr>
                <w:rFonts w:ascii="Calibri" w:hAnsi="Calibri" w:cs="Calibri"/>
                <w:b/>
                <w:bCs/>
                <w:color w:val="FFFFFF"/>
                <w:kern w:val="0"/>
                <w:sz w:val="20"/>
                <w:szCs w:val="20"/>
              </w:rPr>
              <w:t>无工作，其他</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动画</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85.7</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3.6</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7.1</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3.6</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产品设计</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85.7</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4.8</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4.8</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4.8</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戏剧影视文学</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艺术设计学</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76.5</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7.4</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1.2</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11.1</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3.7</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服装与服饰设计</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76.5</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录音艺术</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75.0</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3.1</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3.1</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6.3</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3.1</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9.4</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环境设计</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73.2</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1.4</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1.4</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1.4</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9.9</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7.0</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5.6</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广播电视编导</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73.1</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1.9</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1.3</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1.3</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0.6</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0.6</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7.7</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5.1</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8.3</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公共事业管理</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71.7</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6.5</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8.7</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6.5</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戏剧影视美术设计（舞台美术设计）</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71.4</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9.5</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4.8</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9.5</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4.8</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摄影</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71.1</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4.4</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13.3</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数字媒体艺术</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70.8</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4.2</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4.2</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8.3</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12.5</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音乐表演</w:t>
            </w:r>
          </w:p>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（羌藏彝歌舞）</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70.6</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音乐学（音乐教育）</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69.2</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10.3</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1.3</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2.6</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1.3</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6.4</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7.7</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1.3</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播音与主持艺术</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67.8</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3.4</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1.7</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2.5</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1.7</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5.1</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9.3</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8.5</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视觉传达设计</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63.0</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6.5</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6.5</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2.2</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13.0</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4.3</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音乐表演（通俗）</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62.2</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4.4</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4.4</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11.1</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4.4</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舞蹈学</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60.0</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12.5</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7.5</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2.5</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7.5</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7.5</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2.5</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汉语国际教育</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56.9</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1.7</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15.5</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8.6</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12.1</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5.2</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表演（影视表演）</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51.4</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5.7</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8.6</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2.9</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2.9</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8.6</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5.7</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8.6</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5.7</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文物与博物馆学</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47.1</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622"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68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847"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17.6</w:t>
            </w:r>
          </w:p>
        </w:tc>
        <w:tc>
          <w:tcPr>
            <w:tcW w:w="960"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753" w:type="dxa"/>
            <w:tcBorders>
              <w:top w:val="nil"/>
              <w:left w:val="nil"/>
              <w:bottom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r>
      <w:tr>
        <w:tblPrEx>
          <w:tblCellMar>
            <w:top w:w="0" w:type="dxa"/>
            <w:left w:w="108" w:type="dxa"/>
            <w:bottom w:w="0" w:type="dxa"/>
            <w:right w:w="108" w:type="dxa"/>
          </w:tblCellMar>
        </w:tblPrEx>
        <w:trPr>
          <w:trHeight w:val="285" w:hRule="atLeast"/>
        </w:trPr>
        <w:tc>
          <w:tcPr>
            <w:tcW w:w="1867" w:type="dxa"/>
            <w:tcBorders>
              <w:top w:val="nil"/>
              <w:left w:val="nil"/>
              <w:bottom w:val="nil"/>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英语</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42.9</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4.8</w:t>
            </w:r>
          </w:p>
        </w:tc>
        <w:tc>
          <w:tcPr>
            <w:tcW w:w="622"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68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14.3</w:t>
            </w:r>
          </w:p>
        </w:tc>
        <w:tc>
          <w:tcPr>
            <w:tcW w:w="847"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19.0</w:t>
            </w:r>
          </w:p>
        </w:tc>
        <w:tc>
          <w:tcPr>
            <w:tcW w:w="960"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14.3</w:t>
            </w:r>
          </w:p>
        </w:tc>
        <w:tc>
          <w:tcPr>
            <w:tcW w:w="753" w:type="dxa"/>
            <w:tcBorders>
              <w:top w:val="nil"/>
              <w:left w:val="nil"/>
              <w:bottom w:val="nil"/>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4.8</w:t>
            </w:r>
          </w:p>
        </w:tc>
      </w:tr>
      <w:tr>
        <w:tblPrEx>
          <w:tblCellMar>
            <w:top w:w="0" w:type="dxa"/>
            <w:left w:w="108" w:type="dxa"/>
            <w:bottom w:w="0" w:type="dxa"/>
            <w:right w:w="108" w:type="dxa"/>
          </w:tblCellMar>
        </w:tblPrEx>
        <w:trPr>
          <w:trHeight w:val="285" w:hRule="atLeast"/>
        </w:trPr>
        <w:tc>
          <w:tcPr>
            <w:tcW w:w="1867" w:type="dxa"/>
            <w:tcBorders>
              <w:top w:val="nil"/>
              <w:left w:val="nil"/>
              <w:right w:val="nil"/>
            </w:tcBorders>
            <w:shd w:val="clear" w:color="auto" w:fill="auto"/>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音乐表演（声乐）</w:t>
            </w:r>
          </w:p>
        </w:tc>
        <w:tc>
          <w:tcPr>
            <w:tcW w:w="680"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41.7</w:t>
            </w:r>
          </w:p>
        </w:tc>
        <w:tc>
          <w:tcPr>
            <w:tcW w:w="680"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8.3</w:t>
            </w:r>
          </w:p>
        </w:tc>
        <w:tc>
          <w:tcPr>
            <w:tcW w:w="622"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960"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1.7</w:t>
            </w:r>
          </w:p>
        </w:tc>
        <w:tc>
          <w:tcPr>
            <w:tcW w:w="680"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11.7</w:t>
            </w:r>
          </w:p>
        </w:tc>
        <w:tc>
          <w:tcPr>
            <w:tcW w:w="847"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6.7</w:t>
            </w:r>
          </w:p>
        </w:tc>
        <w:tc>
          <w:tcPr>
            <w:tcW w:w="960"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8.3</w:t>
            </w:r>
          </w:p>
        </w:tc>
        <w:tc>
          <w:tcPr>
            <w:tcW w:w="753" w:type="dxa"/>
            <w:tcBorders>
              <w:top w:val="nil"/>
              <w:left w:val="nil"/>
              <w:right w:val="nil"/>
            </w:tcBorders>
            <w:shd w:val="clear" w:color="auto" w:fill="auto"/>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15.0</w:t>
            </w:r>
          </w:p>
        </w:tc>
      </w:tr>
      <w:tr>
        <w:tblPrEx>
          <w:tblCellMar>
            <w:top w:w="0" w:type="dxa"/>
            <w:left w:w="108" w:type="dxa"/>
            <w:bottom w:w="0" w:type="dxa"/>
            <w:right w:w="108" w:type="dxa"/>
          </w:tblCellMar>
        </w:tblPrEx>
        <w:trPr>
          <w:trHeight w:val="285" w:hRule="atLeast"/>
        </w:trPr>
        <w:tc>
          <w:tcPr>
            <w:tcW w:w="1867" w:type="dxa"/>
            <w:tcBorders>
              <w:top w:val="nil"/>
              <w:left w:val="nil"/>
              <w:bottom w:val="single" w:color="57B8E7" w:sz="12" w:space="0"/>
              <w:right w:val="nil"/>
            </w:tcBorders>
            <w:shd w:val="clear" w:color="auto" w:fill="BEEDF8"/>
            <w:noWrap/>
            <w:vAlign w:val="bottom"/>
          </w:tcPr>
          <w:p>
            <w:pPr>
              <w:widowControl/>
              <w:spacing w:line="320" w:lineRule="exact"/>
              <w:jc w:val="left"/>
              <w:rPr>
                <w:rFonts w:ascii="Calibri" w:hAnsi="Calibri" w:cs="Calibri"/>
                <w:color w:val="000000"/>
                <w:kern w:val="0"/>
                <w:sz w:val="20"/>
                <w:szCs w:val="20"/>
              </w:rPr>
            </w:pPr>
            <w:r>
              <w:rPr>
                <w:rFonts w:ascii="Calibri" w:hAnsi="Calibri" w:cs="Calibri"/>
                <w:color w:val="000000"/>
                <w:kern w:val="0"/>
                <w:sz w:val="20"/>
                <w:szCs w:val="20"/>
              </w:rPr>
              <w:t>音乐表演（器乐）</w:t>
            </w:r>
          </w:p>
        </w:tc>
        <w:tc>
          <w:tcPr>
            <w:tcW w:w="680"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41.2</w:t>
            </w:r>
          </w:p>
        </w:tc>
        <w:tc>
          <w:tcPr>
            <w:tcW w:w="680"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622"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960"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680"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0.0</w:t>
            </w:r>
          </w:p>
        </w:tc>
        <w:tc>
          <w:tcPr>
            <w:tcW w:w="847"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847"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c>
          <w:tcPr>
            <w:tcW w:w="960"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11.8</w:t>
            </w:r>
          </w:p>
        </w:tc>
        <w:tc>
          <w:tcPr>
            <w:tcW w:w="753" w:type="dxa"/>
            <w:tcBorders>
              <w:top w:val="nil"/>
              <w:left w:val="nil"/>
              <w:bottom w:val="single" w:color="57B8E7" w:sz="12" w:space="0"/>
              <w:right w:val="nil"/>
            </w:tcBorders>
            <w:shd w:val="clear" w:color="auto" w:fill="BEEDF8"/>
            <w:noWrap/>
            <w:vAlign w:val="center"/>
          </w:tcPr>
          <w:p>
            <w:pPr>
              <w:widowControl/>
              <w:spacing w:line="320" w:lineRule="exact"/>
              <w:jc w:val="center"/>
              <w:rPr>
                <w:rFonts w:ascii="Calibri" w:hAnsi="Calibri" w:cs="Calibri"/>
                <w:color w:val="000000"/>
                <w:kern w:val="0"/>
                <w:sz w:val="20"/>
                <w:szCs w:val="20"/>
              </w:rPr>
            </w:pPr>
            <w:r>
              <w:rPr>
                <w:rFonts w:ascii="Calibri" w:hAnsi="Calibri" w:cs="Calibri"/>
                <w:color w:val="000000"/>
                <w:kern w:val="0"/>
                <w:sz w:val="20"/>
                <w:szCs w:val="20"/>
              </w:rPr>
              <w:t>5.9</w:t>
            </w:r>
          </w:p>
        </w:tc>
      </w:tr>
    </w:tbl>
    <w:p>
      <w:pPr>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注：个别专业因样本较少没有包括在内。</w:t>
      </w:r>
    </w:p>
    <w:p>
      <w:pPr>
        <w:spacing w:line="240" w:lineRule="auto"/>
        <w:jc w:val="left"/>
        <w:rPr>
          <w:rFonts w:ascii="Calibri" w:hAnsi="Calibri" w:cs="Arial"/>
          <w:color w:val="000000"/>
          <w:kern w:val="0"/>
          <w:sz w:val="18"/>
          <w:szCs w:val="18"/>
        </w:rPr>
      </w:pPr>
      <w:r>
        <w:rPr>
          <w:rFonts w:hint="eastAsia" w:ascii="Calibri" w:hAnsi="Calibri" w:cs="Arial"/>
          <w:color w:val="000000"/>
          <w:kern w:val="0"/>
          <w:sz w:val="18"/>
          <w:szCs w:val="18"/>
        </w:rPr>
        <w:t>数据来源：麦可思-四川文化艺术学院2019届毕业生培养质量评价数据。</w:t>
      </w:r>
    </w:p>
    <w:p>
      <w:pPr>
        <w:spacing w:line="240" w:lineRule="auto"/>
        <w:jc w:val="left"/>
        <w:rPr>
          <w:rFonts w:hint="eastAsia" w:ascii="Calibri" w:hAnsi="Calibri" w:cs="Arial"/>
          <w:kern w:val="0"/>
          <w:sz w:val="18"/>
          <w:szCs w:val="18"/>
        </w:rPr>
      </w:pPr>
    </w:p>
    <w:bookmarkEnd w:id="47"/>
    <w:bookmarkEnd w:id="59"/>
    <w:bookmarkEnd w:id="62"/>
    <w:p>
      <w:pPr>
        <w:pStyle w:val="3"/>
        <w:numPr>
          <w:ilvl w:val="0"/>
          <w:numId w:val="8"/>
        </w:numPr>
        <w:tabs>
          <w:tab w:val="left" w:pos="839"/>
        </w:tabs>
        <w:spacing w:before="120" w:after="120"/>
        <w:ind w:left="643" w:hanging="643"/>
        <w:rPr>
          <w:rFonts w:ascii="Calibri" w:hAnsi="Calibri" w:eastAsia="黑体" w:cs="宋体"/>
          <w:bCs/>
          <w:color w:val="3E89CE"/>
          <w:szCs w:val="21"/>
        </w:rPr>
        <w:sectPr>
          <w:footnotePr>
            <w:numRestart w:val="eachSect"/>
          </w:footnotePr>
          <w:pgSz w:w="11906" w:h="16838"/>
          <w:pgMar w:top="1985" w:right="1531" w:bottom="1701" w:left="1701" w:header="964" w:footer="851" w:gutter="0"/>
          <w:cols w:space="425" w:num="1"/>
          <w:docGrid w:linePitch="312" w:charSpace="0"/>
        </w:sectPr>
      </w:pPr>
      <w:bookmarkStart w:id="64" w:name="_Toc25075423"/>
      <w:bookmarkStart w:id="65" w:name="pb_13"/>
    </w:p>
    <w:p>
      <w:pPr>
        <w:pStyle w:val="3"/>
        <w:numPr>
          <w:ilvl w:val="0"/>
          <w:numId w:val="8"/>
        </w:numPr>
        <w:tabs>
          <w:tab w:val="left" w:pos="839"/>
        </w:tabs>
        <w:spacing w:before="120" w:after="120"/>
        <w:ind w:left="643" w:hanging="643"/>
        <w:rPr>
          <w:rFonts w:hint="eastAsia" w:ascii="Calibri" w:hAnsi="Calibri" w:eastAsia="黑体" w:cs="宋体"/>
          <w:bCs/>
          <w:color w:val="3E89CE"/>
          <w:szCs w:val="21"/>
        </w:rPr>
      </w:pPr>
      <w:r>
        <w:rPr>
          <w:rFonts w:hint="eastAsia" w:ascii="Calibri" w:hAnsi="Calibri" w:eastAsia="黑体" w:cs="宋体"/>
          <w:bCs/>
          <w:color w:val="3E89CE"/>
          <w:szCs w:val="21"/>
        </w:rPr>
        <w:t>就业流向</w:t>
      </w:r>
      <w:bookmarkEnd w:id="64"/>
    </w:p>
    <w:p>
      <w:pPr>
        <w:pStyle w:val="5"/>
        <w:numPr>
          <w:ilvl w:val="0"/>
          <w:numId w:val="9"/>
        </w:numPr>
        <w:rPr>
          <w:rFonts w:hint="eastAsia" w:eastAsia="黑体"/>
          <w:color w:val="3E89CE"/>
          <w:sz w:val="24"/>
          <w:szCs w:val="24"/>
        </w:rPr>
      </w:pPr>
      <w:bookmarkStart w:id="66" w:name="itb_145"/>
      <w:bookmarkStart w:id="67" w:name="pb_14"/>
      <w:r>
        <w:rPr>
          <w:rFonts w:hint="eastAsia" w:eastAsia="黑体"/>
          <w:color w:val="3E89CE"/>
          <w:sz w:val="24"/>
          <w:szCs w:val="24"/>
        </w:rPr>
        <w:t>毕业生的职业流向</w:t>
      </w:r>
    </w:p>
    <w:p>
      <w:pPr>
        <w:pStyle w:val="6"/>
        <w:ind w:firstLine="420"/>
        <w:rPr>
          <w:rFonts w:hint="eastAsia" w:ascii="Calibri" w:hAnsi="Calibri" w:cs="Arial"/>
          <w:b w:val="0"/>
          <w:szCs w:val="21"/>
          <w:lang w:val="en-US" w:eastAsia="zh-CN"/>
        </w:rPr>
      </w:pPr>
      <w:r>
        <w:rPr>
          <w:rFonts w:hint="eastAsia" w:ascii="Calibri" w:hAnsi="Calibri" w:cs="Arial"/>
          <w:b w:val="0"/>
          <w:szCs w:val="21"/>
          <w:lang w:eastAsia="zh-CN"/>
        </w:rPr>
        <w:t>本校2019届毕业生从事的主要职业类如下表所示。本校2019届毕业生就业量较大的职业类为中小学教育（16.1%）、表演艺术/影视（14.8%）、职业/教育培训（13.8%）。</w:t>
      </w:r>
    </w:p>
    <w:p>
      <w:pPr>
        <w:pStyle w:val="7"/>
        <w:numPr>
          <w:ilvl w:val="0"/>
          <w:numId w:val="5"/>
        </w:numPr>
        <w:spacing w:line="360" w:lineRule="auto"/>
        <w:rPr>
          <w:rFonts w:cs="Arial"/>
          <w:b w:val="0"/>
          <w:szCs w:val="21"/>
          <w:lang w:val="en-US"/>
        </w:rPr>
      </w:pPr>
      <w:bookmarkStart w:id="68" w:name="_Toc25075333"/>
      <w:bookmarkStart w:id="69" w:name="_Toc531614159"/>
      <w:r>
        <w:rPr>
          <w:rFonts w:hint="eastAsia" w:eastAsia="宋体"/>
          <w:lang w:val="en-US" w:eastAsia="zh-CN"/>
        </w:rPr>
        <w:t>毕业生从事的主要职业类</w:t>
      </w:r>
      <w:bookmarkEnd w:id="68"/>
      <w:bookmarkEnd w:id="69"/>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职业类名称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占本校就业毕业生的人数百分比（%）</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中小学教育</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16.1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表演艺术/影视</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14.8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职业/教育培训</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13.8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auto"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媒体/出版</w:t>
            </w:r>
          </w:p>
        </w:tc>
        <w:tc>
          <w:tcPr>
            <w:tcW w:w="2500" w:type="pct"/>
            <w:tcBorders>
              <w:top w:val="nil"/>
              <w:left w:val="nil"/>
              <w:bottom w:val="nil"/>
              <w:right w:val="nil"/>
            </w:tcBorders>
            <w:shd w:val="clear" w:color="auto"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10.1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auto" w:fill="auto"/>
            <w:noWrap/>
            <w:vAlign w:val="top"/>
          </w:tcPr>
          <w:p>
            <w:pPr>
              <w:spacing w:line="320" w:lineRule="exact"/>
              <w:jc w:val="left"/>
              <w:rPr>
                <w:rFonts w:hint="eastAsia" w:ascii="Calibri" w:hAnsi="Calibri"/>
                <w:color w:val="000000"/>
                <w:sz w:val="20"/>
                <w:szCs w:val="20"/>
              </w:rPr>
            </w:pPr>
            <w:r>
              <w:rPr>
                <w:rFonts w:hint="eastAsia" w:ascii="Calibri" w:hAnsi="Calibri"/>
                <w:color w:val="000000"/>
                <w:sz w:val="20"/>
                <w:szCs w:val="20"/>
              </w:rPr>
              <w:t>美术/设计/创意</w:t>
            </w:r>
          </w:p>
        </w:tc>
        <w:tc>
          <w:tcPr>
            <w:tcW w:w="2500" w:type="pct"/>
            <w:tcBorders>
              <w:top w:val="nil"/>
              <w:left w:val="nil"/>
              <w:bottom w:val="nil"/>
              <w:right w:val="nil"/>
            </w:tcBorders>
            <w:shd w:val="clear" w:color="auto" w:fill="auto"/>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7.9</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auto" w:fill="BEEDF8"/>
            <w:noWrap/>
            <w:vAlign w:val="top"/>
          </w:tcPr>
          <w:p>
            <w:pPr>
              <w:spacing w:line="320" w:lineRule="exact"/>
              <w:jc w:val="left"/>
              <w:rPr>
                <w:rFonts w:hint="eastAsia" w:ascii="Calibri" w:hAnsi="Calibri"/>
                <w:color w:val="000000"/>
                <w:sz w:val="20"/>
                <w:szCs w:val="20"/>
              </w:rPr>
            </w:pPr>
            <w:r>
              <w:rPr>
                <w:rFonts w:hint="eastAsia" w:ascii="Calibri" w:hAnsi="Calibri"/>
                <w:color w:val="000000"/>
                <w:sz w:val="20"/>
                <w:szCs w:val="20"/>
              </w:rPr>
              <w:t>行政/后勤</w:t>
            </w:r>
          </w:p>
        </w:tc>
        <w:tc>
          <w:tcPr>
            <w:tcW w:w="2500" w:type="pct"/>
            <w:tcBorders>
              <w:top w:val="nil"/>
              <w:left w:val="nil"/>
              <w:bottom w:val="single" w:color="57B8E7" w:sz="12" w:space="0"/>
              <w:right w:val="nil"/>
            </w:tcBorders>
            <w:shd w:val="clear" w:color="auto"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7.5</w:t>
            </w:r>
          </w:p>
        </w:tc>
      </w:tr>
    </w:tbl>
    <w:p>
      <w:pPr>
        <w:spacing w:line="240" w:lineRule="auto"/>
        <w:jc w:val="left"/>
        <w:rPr>
          <w:rFonts w:ascii="Calibri" w:hAnsi="Calibri" w:cs="Arial"/>
          <w:color w:val="000000"/>
          <w:kern w:val="0"/>
          <w:sz w:val="18"/>
          <w:szCs w:val="18"/>
        </w:rPr>
      </w:pPr>
      <w:r>
        <w:rPr>
          <w:rFonts w:hint="eastAsia" w:ascii="Calibri" w:hAnsi="Calibri" w:cs="Arial"/>
          <w:color w:val="000000"/>
          <w:kern w:val="0"/>
          <w:sz w:val="18"/>
          <w:szCs w:val="18"/>
        </w:rPr>
        <w:t>数据来源：麦可思-四川文化艺术学院2019届毕业生培养质量评价数据。</w:t>
      </w:r>
    </w:p>
    <w:p>
      <w:pPr>
        <w:spacing w:line="240" w:lineRule="auto"/>
        <w:jc w:val="left"/>
        <w:rPr>
          <w:rFonts w:hint="eastAsia" w:ascii="Calibri" w:hAnsi="Calibri" w:cs="Arial"/>
          <w:color w:val="000000"/>
          <w:kern w:val="0"/>
          <w:sz w:val="18"/>
          <w:szCs w:val="18"/>
        </w:rPr>
      </w:pPr>
    </w:p>
    <w:bookmarkEnd w:id="66"/>
    <w:bookmarkEnd w:id="67"/>
    <w:p>
      <w:pPr>
        <w:pStyle w:val="5"/>
        <w:numPr>
          <w:ilvl w:val="0"/>
          <w:numId w:val="9"/>
        </w:numPr>
        <w:rPr>
          <w:rFonts w:eastAsia="黑体"/>
          <w:color w:val="3E89CE"/>
          <w:sz w:val="24"/>
          <w:szCs w:val="24"/>
        </w:rPr>
      </w:pPr>
      <w:bookmarkStart w:id="70" w:name="itb_148"/>
      <w:bookmarkStart w:id="71" w:name="pb_500"/>
      <w:r>
        <w:rPr>
          <w:rFonts w:hint="eastAsia" w:eastAsia="黑体"/>
          <w:color w:val="3E89CE"/>
          <w:sz w:val="24"/>
          <w:szCs w:val="24"/>
        </w:rPr>
        <w:t>各学院及专业</w:t>
      </w:r>
      <w:r>
        <w:rPr>
          <w:rFonts w:hint="eastAsia" w:eastAsia="黑体"/>
          <w:color w:val="3E89CE"/>
          <w:sz w:val="24"/>
          <w:szCs w:val="24"/>
          <w:lang w:eastAsia="zh-CN"/>
        </w:rPr>
        <w:t>毕业生</w:t>
      </w:r>
      <w:r>
        <w:rPr>
          <w:rFonts w:hint="eastAsia" w:eastAsia="黑体"/>
          <w:color w:val="3E89CE"/>
          <w:sz w:val="24"/>
          <w:szCs w:val="24"/>
        </w:rPr>
        <w:t>的职业流向</w:t>
      </w:r>
    </w:p>
    <w:p>
      <w:pPr>
        <w:ind w:firstLine="420" w:firstLineChars="200"/>
      </w:pPr>
      <w:r>
        <w:rPr>
          <w:rFonts w:hint="eastAsia" w:ascii="Calibri" w:hAnsi="Calibri" w:cs="Arial"/>
          <w:szCs w:val="21"/>
        </w:rPr>
        <w:t>本校各学院及专业毕业生从事的相关职业与各学院及专业培养情况吻合。例如传媒学院毕业生从事的主要职业为摄影师、编辑、文员，广播电视编导专业毕业生从事的主要职业为摄影师。</w:t>
      </w:r>
    </w:p>
    <w:p>
      <w:pPr>
        <w:pStyle w:val="7"/>
        <w:numPr>
          <w:ilvl w:val="0"/>
          <w:numId w:val="5"/>
        </w:numPr>
        <w:spacing w:line="360" w:lineRule="auto"/>
        <w:rPr>
          <w:b w:val="0"/>
          <w:kern w:val="0"/>
          <w:sz w:val="20"/>
          <w:szCs w:val="20"/>
          <w:lang w:val="en-US" w:eastAsia="zh-CN"/>
        </w:rPr>
      </w:pPr>
      <w:bookmarkStart w:id="72" w:name="_Toc25075334"/>
      <w:bookmarkStart w:id="73" w:name="_Toc531614162"/>
      <w:bookmarkStart w:id="74" w:name="_Toc497148048"/>
      <w:r>
        <w:rPr>
          <w:rFonts w:hint="eastAsia" w:eastAsia="宋体" w:cs="宋体"/>
          <w:lang w:eastAsia="zh-CN"/>
        </w:rPr>
        <w:t>各学院</w:t>
      </w:r>
      <w:r>
        <w:rPr>
          <w:rFonts w:eastAsia="宋体" w:cs="宋体"/>
          <w:lang w:eastAsia="zh-CN"/>
        </w:rPr>
        <w:t>毕业生</w:t>
      </w:r>
      <w:r>
        <w:rPr>
          <w:rFonts w:hint="eastAsia" w:eastAsia="宋体" w:cs="宋体"/>
          <w:lang w:eastAsia="zh-CN"/>
        </w:rPr>
        <w:t>实际</w:t>
      </w:r>
      <w:r>
        <w:rPr>
          <w:rFonts w:eastAsia="宋体" w:cs="宋体"/>
          <w:lang w:eastAsia="zh-CN"/>
        </w:rPr>
        <w:t>从事的主要职业</w:t>
      </w:r>
      <w:bookmarkEnd w:id="72"/>
      <w:bookmarkEnd w:id="73"/>
      <w:bookmarkEnd w:id="74"/>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学院名称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本校该学院毕业生从事的主要职业</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传媒学院</w:t>
            </w:r>
          </w:p>
        </w:tc>
        <w:tc>
          <w:tcPr>
            <w:tcW w:w="250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摄影师；编辑；文员</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2500"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摄影师；室内设计师；小学教师</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汤用彤国学院</w:t>
            </w:r>
          </w:p>
        </w:tc>
        <w:tc>
          <w:tcPr>
            <w:tcW w:w="250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小学教师</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音乐舞蹈学院</w:t>
            </w:r>
          </w:p>
        </w:tc>
        <w:tc>
          <w:tcPr>
            <w:tcW w:w="2500" w:type="pct"/>
            <w:tcBorders>
              <w:top w:val="nil"/>
              <w:left w:val="nil"/>
              <w:bottom w:val="single" w:color="57B8E7" w:sz="12" w:space="0"/>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小学教师；舞蹈演员；乐器演奏员</w:t>
            </w:r>
          </w:p>
        </w:tc>
      </w:tr>
    </w:tbl>
    <w:p>
      <w:pPr>
        <w:spacing w:line="240" w:lineRule="auto"/>
        <w:jc w:val="left"/>
        <w:rPr>
          <w:rFonts w:hint="eastAsia" w:ascii="Calibri" w:hAnsi="Calibri" w:cs="Calibri"/>
          <w:color w:val="000000"/>
          <w:kern w:val="0"/>
          <w:sz w:val="18"/>
          <w:szCs w:val="18"/>
        </w:rPr>
      </w:pPr>
      <w:r>
        <w:rPr>
          <w:rFonts w:hint="eastAsia" w:ascii="Calibri" w:hAnsi="Calibri" w:cs="Calibri"/>
          <w:color w:val="000000"/>
          <w:kern w:val="0"/>
          <w:sz w:val="18"/>
          <w:szCs w:val="18"/>
        </w:rPr>
        <w:t>注：个别学院因样本较少没有包括在内。</w:t>
      </w:r>
    </w:p>
    <w:p>
      <w:pPr>
        <w:spacing w:line="240" w:lineRule="auto"/>
        <w:jc w:val="left"/>
        <w:rPr>
          <w:rFonts w:ascii="Calibri" w:hAnsi="Calibri" w:cs="Calibri"/>
          <w:color w:val="000000"/>
          <w:kern w:val="0"/>
          <w:sz w:val="18"/>
          <w:szCs w:val="18"/>
        </w:rPr>
      </w:pPr>
      <w:r>
        <w:rPr>
          <w:rFonts w:hint="eastAsia" w:ascii="Calibri" w:hAnsi="Calibri" w:cs="Calibri"/>
          <w:color w:val="000000"/>
          <w:kern w:val="0"/>
          <w:sz w:val="18"/>
          <w:szCs w:val="18"/>
        </w:rPr>
        <w:t>数据来源：麦可思-四川文化艺术学院2019届毕业生培养质量评价数据。</w:t>
      </w:r>
    </w:p>
    <w:p>
      <w:pPr>
        <w:spacing w:line="240" w:lineRule="auto"/>
        <w:jc w:val="left"/>
        <w:rPr>
          <w:rFonts w:hint="eastAsia" w:ascii="Calibri" w:hAnsi="Calibri" w:cs="Calibri"/>
          <w:b/>
          <w:kern w:val="0"/>
          <w:sz w:val="18"/>
          <w:szCs w:val="18"/>
        </w:rPr>
      </w:pPr>
    </w:p>
    <w:bookmarkEnd w:id="70"/>
    <w:p>
      <w:pPr>
        <w:pStyle w:val="7"/>
        <w:numPr>
          <w:ilvl w:val="0"/>
          <w:numId w:val="5"/>
        </w:numPr>
        <w:spacing w:line="360" w:lineRule="auto"/>
        <w:rPr>
          <w:rFonts w:eastAsia="宋体" w:cs="宋体"/>
        </w:rPr>
      </w:pPr>
      <w:bookmarkStart w:id="75" w:name="_Toc25075335"/>
      <w:bookmarkStart w:id="76" w:name="itb_8003"/>
      <w:r>
        <w:rPr>
          <w:rFonts w:hint="eastAsia" w:eastAsia="宋体" w:cs="宋体"/>
        </w:rPr>
        <w:t>各专业毕业生实际从事的主要职业</w:t>
      </w:r>
      <w:bookmarkEnd w:id="75"/>
    </w:p>
    <w:tbl>
      <w:tblPr>
        <w:tblStyle w:val="14"/>
        <w:tblW w:w="5000" w:type="pct"/>
        <w:tblInd w:w="0" w:type="dxa"/>
        <w:tblLayout w:type="fixed"/>
        <w:tblCellMar>
          <w:top w:w="0" w:type="dxa"/>
          <w:left w:w="108" w:type="dxa"/>
          <w:bottom w:w="0" w:type="dxa"/>
          <w:right w:w="108" w:type="dxa"/>
        </w:tblCellMar>
      </w:tblPr>
      <w:tblGrid>
        <w:gridCol w:w="2802"/>
        <w:gridCol w:w="2834"/>
        <w:gridCol w:w="3254"/>
      </w:tblGrid>
      <w:tr>
        <w:tblPrEx>
          <w:tblCellMar>
            <w:top w:w="0" w:type="dxa"/>
            <w:left w:w="108" w:type="dxa"/>
            <w:bottom w:w="0" w:type="dxa"/>
            <w:right w:w="108" w:type="dxa"/>
          </w:tblCellMar>
        </w:tblPrEx>
        <w:trPr>
          <w:trHeight w:val="270" w:hRule="atLeast"/>
          <w:tblHeader/>
        </w:trPr>
        <w:tc>
          <w:tcPr>
            <w:tcW w:w="1576"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学院名称</w:t>
            </w:r>
          </w:p>
        </w:tc>
        <w:tc>
          <w:tcPr>
            <w:tcW w:w="1594"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专业名称</w:t>
            </w:r>
          </w:p>
        </w:tc>
        <w:tc>
          <w:tcPr>
            <w:tcW w:w="183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本校该专业毕业生从事的主要职业</w:t>
            </w:r>
          </w:p>
        </w:tc>
      </w:tr>
      <w:tr>
        <w:tblPrEx>
          <w:tblCellMar>
            <w:top w:w="0" w:type="dxa"/>
            <w:left w:w="108" w:type="dxa"/>
            <w:bottom w:w="0" w:type="dxa"/>
            <w:right w:w="108" w:type="dxa"/>
          </w:tblCellMar>
        </w:tblPrEx>
        <w:trPr>
          <w:trHeight w:val="270" w:hRule="atLeast"/>
        </w:trPr>
        <w:tc>
          <w:tcPr>
            <w:tcW w:w="1576"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传媒学院</w:t>
            </w:r>
          </w:p>
        </w:tc>
        <w:tc>
          <w:tcPr>
            <w:tcW w:w="1594"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广播电视编导</w:t>
            </w:r>
          </w:p>
        </w:tc>
        <w:tc>
          <w:tcPr>
            <w:tcW w:w="183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摄影师</w:t>
            </w:r>
          </w:p>
        </w:tc>
      </w:tr>
      <w:tr>
        <w:tblPrEx>
          <w:tblCellMar>
            <w:top w:w="0" w:type="dxa"/>
            <w:left w:w="108" w:type="dxa"/>
            <w:bottom w:w="0" w:type="dxa"/>
            <w:right w:w="108" w:type="dxa"/>
          </w:tblCellMar>
        </w:tblPrEx>
        <w:trPr>
          <w:trHeight w:val="270" w:hRule="atLeast"/>
        </w:trPr>
        <w:tc>
          <w:tcPr>
            <w:tcW w:w="157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1594"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环境设计</w:t>
            </w:r>
          </w:p>
        </w:tc>
        <w:tc>
          <w:tcPr>
            <w:tcW w:w="1830"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室内设计师</w:t>
            </w:r>
          </w:p>
        </w:tc>
      </w:tr>
      <w:tr>
        <w:tblPrEx>
          <w:tblCellMar>
            <w:top w:w="0" w:type="dxa"/>
            <w:left w:w="108" w:type="dxa"/>
            <w:bottom w:w="0" w:type="dxa"/>
            <w:right w:w="108" w:type="dxa"/>
          </w:tblCellMar>
        </w:tblPrEx>
        <w:trPr>
          <w:trHeight w:val="270" w:hRule="atLeast"/>
        </w:trPr>
        <w:tc>
          <w:tcPr>
            <w:tcW w:w="157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1594"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摄影</w:t>
            </w:r>
          </w:p>
        </w:tc>
        <w:tc>
          <w:tcPr>
            <w:tcW w:w="183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摄影师</w:t>
            </w:r>
          </w:p>
        </w:tc>
      </w:tr>
      <w:tr>
        <w:tblPrEx>
          <w:tblCellMar>
            <w:top w:w="0" w:type="dxa"/>
            <w:left w:w="108" w:type="dxa"/>
            <w:bottom w:w="0" w:type="dxa"/>
            <w:right w:w="108" w:type="dxa"/>
          </w:tblCellMar>
        </w:tblPrEx>
        <w:trPr>
          <w:trHeight w:val="270" w:hRule="atLeast"/>
        </w:trPr>
        <w:tc>
          <w:tcPr>
            <w:tcW w:w="157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1594"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艺术设计学</w:t>
            </w:r>
          </w:p>
        </w:tc>
        <w:tc>
          <w:tcPr>
            <w:tcW w:w="1830"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广告文案员</w:t>
            </w:r>
          </w:p>
        </w:tc>
      </w:tr>
      <w:tr>
        <w:tblPrEx>
          <w:tblCellMar>
            <w:top w:w="0" w:type="dxa"/>
            <w:left w:w="108" w:type="dxa"/>
            <w:bottom w:w="0" w:type="dxa"/>
            <w:right w:w="108" w:type="dxa"/>
          </w:tblCellMar>
        </w:tblPrEx>
        <w:trPr>
          <w:trHeight w:val="270" w:hRule="atLeast"/>
        </w:trPr>
        <w:tc>
          <w:tcPr>
            <w:tcW w:w="157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汤用彤国学院</w:t>
            </w:r>
          </w:p>
        </w:tc>
        <w:tc>
          <w:tcPr>
            <w:tcW w:w="1594"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汉语国际教育</w:t>
            </w:r>
          </w:p>
        </w:tc>
        <w:tc>
          <w:tcPr>
            <w:tcW w:w="183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小学教师</w:t>
            </w:r>
          </w:p>
        </w:tc>
      </w:tr>
      <w:tr>
        <w:tblPrEx>
          <w:tblCellMar>
            <w:top w:w="0" w:type="dxa"/>
            <w:left w:w="108" w:type="dxa"/>
            <w:bottom w:w="0" w:type="dxa"/>
            <w:right w:w="108" w:type="dxa"/>
          </w:tblCellMar>
        </w:tblPrEx>
        <w:trPr>
          <w:trHeight w:val="270" w:hRule="atLeast"/>
        </w:trPr>
        <w:tc>
          <w:tcPr>
            <w:tcW w:w="157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音乐舞蹈学院</w:t>
            </w:r>
          </w:p>
        </w:tc>
        <w:tc>
          <w:tcPr>
            <w:tcW w:w="1594"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舞蹈学</w:t>
            </w:r>
          </w:p>
        </w:tc>
        <w:tc>
          <w:tcPr>
            <w:tcW w:w="1830"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舞蹈演员</w:t>
            </w:r>
          </w:p>
        </w:tc>
      </w:tr>
      <w:tr>
        <w:tblPrEx>
          <w:tblCellMar>
            <w:top w:w="0" w:type="dxa"/>
            <w:left w:w="108" w:type="dxa"/>
            <w:bottom w:w="0" w:type="dxa"/>
            <w:right w:w="108" w:type="dxa"/>
          </w:tblCellMar>
        </w:tblPrEx>
        <w:trPr>
          <w:trHeight w:val="285" w:hRule="atLeast"/>
        </w:trPr>
        <w:tc>
          <w:tcPr>
            <w:tcW w:w="1576" w:type="pct"/>
            <w:tcBorders>
              <w:top w:val="nil"/>
              <w:left w:val="nil"/>
              <w:bottom w:val="single" w:color="57B8E7" w:sz="12" w:space="0"/>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音乐舞蹈学院</w:t>
            </w:r>
          </w:p>
        </w:tc>
        <w:tc>
          <w:tcPr>
            <w:tcW w:w="1594" w:type="pct"/>
            <w:tcBorders>
              <w:top w:val="nil"/>
              <w:left w:val="nil"/>
              <w:bottom w:val="single" w:color="57B8E7" w:sz="12" w:space="0"/>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音乐学（音乐教育）</w:t>
            </w:r>
          </w:p>
        </w:tc>
        <w:tc>
          <w:tcPr>
            <w:tcW w:w="1830" w:type="pct"/>
            <w:tcBorders>
              <w:top w:val="nil"/>
              <w:left w:val="nil"/>
              <w:bottom w:val="single" w:color="57B8E7" w:sz="12" w:space="0"/>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小学教师</w:t>
            </w:r>
          </w:p>
        </w:tc>
      </w:tr>
    </w:tbl>
    <w:p>
      <w:pPr>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注：个别专业因样本较少没有包括在内。</w:t>
      </w:r>
    </w:p>
    <w:p>
      <w:pPr>
        <w:spacing w:line="240" w:lineRule="auto"/>
        <w:jc w:val="left"/>
        <w:rPr>
          <w:rFonts w:hint="eastAsia" w:ascii="Calibri" w:hAnsi="Calibri" w:cs="Arial"/>
          <w:kern w:val="0"/>
          <w:sz w:val="18"/>
          <w:szCs w:val="18"/>
        </w:rPr>
      </w:pPr>
      <w:r>
        <w:rPr>
          <w:rFonts w:hint="eastAsia" w:ascii="Calibri" w:hAnsi="Calibri" w:cs="Arial"/>
          <w:color w:val="000000"/>
          <w:kern w:val="0"/>
          <w:sz w:val="18"/>
          <w:szCs w:val="18"/>
        </w:rPr>
        <w:t>数据来源：麦可思-四川文化艺术学院2019届毕业生培养质量评价数据。</w:t>
      </w:r>
    </w:p>
    <w:bookmarkEnd w:id="71"/>
    <w:bookmarkEnd w:id="76"/>
    <w:p>
      <w:pPr>
        <w:pStyle w:val="5"/>
        <w:numPr>
          <w:ilvl w:val="0"/>
          <w:numId w:val="9"/>
        </w:numPr>
        <w:rPr>
          <w:rFonts w:hint="eastAsia" w:eastAsia="黑体"/>
          <w:color w:val="3E89CE"/>
          <w:sz w:val="24"/>
          <w:szCs w:val="24"/>
        </w:rPr>
      </w:pPr>
      <w:bookmarkStart w:id="77" w:name="itb_153"/>
      <w:bookmarkStart w:id="78" w:name="pb_501"/>
      <w:r>
        <w:rPr>
          <w:rFonts w:hint="eastAsia" w:eastAsia="黑体"/>
          <w:color w:val="3E89CE"/>
          <w:sz w:val="24"/>
          <w:szCs w:val="24"/>
        </w:rPr>
        <w:t>毕业生的行业流向</w:t>
      </w:r>
    </w:p>
    <w:p>
      <w:pPr>
        <w:pStyle w:val="6"/>
        <w:ind w:firstLine="420"/>
        <w:rPr>
          <w:rFonts w:hint="eastAsia" w:ascii="Calibri" w:hAnsi="Calibri" w:cs="Arial"/>
          <w:kern w:val="0"/>
          <w:sz w:val="18"/>
          <w:szCs w:val="18"/>
          <w:lang w:eastAsia="zh-CN"/>
        </w:rPr>
      </w:pPr>
      <w:bookmarkStart w:id="79" w:name="_Toc531614167"/>
      <w:r>
        <w:rPr>
          <w:rFonts w:hint="eastAsia" w:ascii="Calibri" w:hAnsi="Calibri" w:cs="Arial"/>
          <w:b w:val="0"/>
          <w:szCs w:val="21"/>
          <w:lang w:val="en-US" w:eastAsia="zh-CN"/>
        </w:rPr>
        <w:t>本校2019届毕业生就业的主要行业类如下表所示。本校2019届毕业生就业量较大的行业类为教育业（35.9%），其次是文化、体育和娱乐业（19.5%）。</w:t>
      </w:r>
    </w:p>
    <w:p>
      <w:pPr>
        <w:pStyle w:val="7"/>
        <w:numPr>
          <w:ilvl w:val="0"/>
          <w:numId w:val="5"/>
        </w:numPr>
        <w:spacing w:line="360" w:lineRule="auto"/>
        <w:rPr>
          <w:rFonts w:cs="Arial"/>
          <w:b w:val="0"/>
          <w:szCs w:val="21"/>
          <w:lang w:val="en-US"/>
        </w:rPr>
      </w:pPr>
      <w:bookmarkStart w:id="80" w:name="_Toc25075336"/>
      <w:r>
        <w:rPr>
          <w:rFonts w:hint="eastAsia" w:eastAsia="宋体"/>
          <w:lang w:val="en-US" w:eastAsia="zh-CN"/>
        </w:rPr>
        <w:t>毕业生就业的主要行业</w:t>
      </w:r>
      <w:bookmarkEnd w:id="79"/>
      <w:r>
        <w:rPr>
          <w:rFonts w:hint="eastAsia" w:eastAsia="宋体"/>
          <w:lang w:val="en-US" w:eastAsia="zh-CN"/>
        </w:rPr>
        <w:t>类</w:t>
      </w:r>
      <w:bookmarkEnd w:id="80"/>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行业类名称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占本校就业毕业生的人数百分比（%）</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教育业</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35.9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文化、体育和娱乐业</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19.5</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信息传输、软件和信息技术服务业</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6.0</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政府及公共管理</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4.9</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各类专业设计与咨询服务业</w:t>
            </w:r>
          </w:p>
        </w:tc>
        <w:tc>
          <w:tcPr>
            <w:tcW w:w="2500"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4.1</w:t>
            </w:r>
          </w:p>
        </w:tc>
      </w:tr>
    </w:tbl>
    <w:p>
      <w:pPr>
        <w:spacing w:line="240" w:lineRule="auto"/>
        <w:jc w:val="left"/>
        <w:rPr>
          <w:rFonts w:ascii="Calibri" w:hAnsi="Calibri" w:cs="Arial"/>
          <w:color w:val="000000"/>
          <w:kern w:val="0"/>
          <w:sz w:val="18"/>
          <w:szCs w:val="18"/>
        </w:rPr>
      </w:pPr>
      <w:r>
        <w:rPr>
          <w:rFonts w:hint="eastAsia" w:ascii="Calibri" w:hAnsi="Calibri" w:cs="Arial"/>
          <w:color w:val="000000"/>
          <w:kern w:val="0"/>
          <w:sz w:val="18"/>
          <w:szCs w:val="18"/>
        </w:rPr>
        <w:t>数据来源：麦可思-四川文化艺术学院2019届毕业生培养质量评价数据。</w:t>
      </w:r>
    </w:p>
    <w:p>
      <w:pPr>
        <w:spacing w:line="240" w:lineRule="auto"/>
        <w:jc w:val="left"/>
        <w:rPr>
          <w:rFonts w:hint="eastAsia" w:ascii="Calibri" w:hAnsi="Calibri" w:cs="Arial"/>
          <w:color w:val="000000"/>
          <w:kern w:val="0"/>
          <w:sz w:val="18"/>
          <w:szCs w:val="18"/>
        </w:rPr>
      </w:pPr>
    </w:p>
    <w:bookmarkEnd w:id="77"/>
    <w:bookmarkEnd w:id="78"/>
    <w:p>
      <w:pPr>
        <w:pStyle w:val="5"/>
        <w:numPr>
          <w:ilvl w:val="0"/>
          <w:numId w:val="9"/>
        </w:numPr>
        <w:rPr>
          <w:rFonts w:eastAsia="黑体"/>
          <w:color w:val="3E89CE"/>
          <w:sz w:val="24"/>
          <w:szCs w:val="24"/>
        </w:rPr>
      </w:pPr>
      <w:bookmarkStart w:id="81" w:name="itb_156"/>
      <w:bookmarkStart w:id="82" w:name="pb_15"/>
      <w:r>
        <w:rPr>
          <w:rFonts w:hint="eastAsia" w:eastAsia="黑体"/>
          <w:color w:val="3E89CE"/>
          <w:sz w:val="24"/>
          <w:szCs w:val="24"/>
        </w:rPr>
        <w:t>各学院及专业毕业生的行业流向</w:t>
      </w:r>
    </w:p>
    <w:p>
      <w:pPr>
        <w:ind w:firstLine="420" w:firstLineChars="200"/>
      </w:pPr>
      <w:r>
        <w:rPr>
          <w:rFonts w:hint="eastAsia"/>
        </w:rPr>
        <w:t>本校各学院及专业毕业生就业行业与各学院及专业培养情况吻合。例如传媒学院毕业生主要就业于电影与影视产业、广播电视业，广播电视编导专业毕业生主要就业于电影与影视产业。</w:t>
      </w:r>
    </w:p>
    <w:p>
      <w:pPr>
        <w:pStyle w:val="7"/>
        <w:numPr>
          <w:ilvl w:val="0"/>
          <w:numId w:val="5"/>
        </w:numPr>
        <w:spacing w:line="360" w:lineRule="auto"/>
        <w:rPr>
          <w:kern w:val="0"/>
          <w:sz w:val="20"/>
          <w:szCs w:val="20"/>
        </w:rPr>
      </w:pPr>
      <w:bookmarkStart w:id="83" w:name="_Toc25075337"/>
      <w:bookmarkStart w:id="84" w:name="_Toc531614171"/>
      <w:r>
        <w:rPr>
          <w:rFonts w:hint="eastAsia" w:eastAsia="宋体" w:cs="宋体"/>
          <w:lang w:eastAsia="zh-CN"/>
        </w:rPr>
        <w:t>各学院</w:t>
      </w:r>
      <w:r>
        <w:rPr>
          <w:rFonts w:eastAsia="宋体" w:cs="宋体"/>
          <w:lang w:eastAsia="zh-CN"/>
        </w:rPr>
        <w:t>毕业生</w:t>
      </w:r>
      <w:r>
        <w:rPr>
          <w:rFonts w:hint="eastAsia" w:eastAsia="宋体" w:cs="宋体"/>
          <w:lang w:eastAsia="zh-CN"/>
        </w:rPr>
        <w:t>实际就业</w:t>
      </w:r>
      <w:r>
        <w:rPr>
          <w:rFonts w:eastAsia="宋体" w:cs="宋体"/>
          <w:lang w:eastAsia="zh-CN"/>
        </w:rPr>
        <w:t>的主要</w:t>
      </w:r>
      <w:r>
        <w:rPr>
          <w:rFonts w:hint="eastAsia" w:eastAsia="宋体" w:cs="宋体"/>
          <w:lang w:eastAsia="zh-CN"/>
        </w:rPr>
        <w:t>行</w:t>
      </w:r>
      <w:r>
        <w:rPr>
          <w:rFonts w:eastAsia="宋体" w:cs="宋体"/>
          <w:lang w:eastAsia="zh-CN"/>
        </w:rPr>
        <w:t>业</w:t>
      </w:r>
      <w:bookmarkEnd w:id="83"/>
      <w:bookmarkEnd w:id="84"/>
    </w:p>
    <w:tbl>
      <w:tblPr>
        <w:tblStyle w:val="14"/>
        <w:tblW w:w="5000" w:type="pct"/>
        <w:tblInd w:w="0" w:type="dxa"/>
        <w:tblLayout w:type="fixed"/>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学院名称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本校该学院毕业生就业的主要行业</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传媒学院</w:t>
            </w:r>
          </w:p>
        </w:tc>
        <w:tc>
          <w:tcPr>
            <w:tcW w:w="250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bookmarkStart w:id="85" w:name="_Hlk25056704"/>
            <w:r>
              <w:rPr>
                <w:rFonts w:hint="eastAsia" w:ascii="Calibri" w:hAnsi="Calibri"/>
                <w:color w:val="000000"/>
                <w:sz w:val="20"/>
                <w:szCs w:val="20"/>
              </w:rPr>
              <w:t>电影与影视产业</w:t>
            </w:r>
            <w:bookmarkEnd w:id="85"/>
            <w:r>
              <w:rPr>
                <w:rFonts w:hint="eastAsia" w:ascii="Calibri" w:hAnsi="Calibri"/>
                <w:color w:val="000000"/>
                <w:sz w:val="20"/>
                <w:szCs w:val="20"/>
              </w:rPr>
              <w:t>；广播电视业</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2500"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其他学院和培训机构；中小学教育机构；广告及相关服务业</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汤用彤国学院</w:t>
            </w:r>
          </w:p>
        </w:tc>
        <w:tc>
          <w:tcPr>
            <w:tcW w:w="2500"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中小学教育机构</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音乐舞蹈学院</w:t>
            </w:r>
          </w:p>
        </w:tc>
        <w:tc>
          <w:tcPr>
            <w:tcW w:w="2500" w:type="pct"/>
            <w:tcBorders>
              <w:top w:val="nil"/>
              <w:left w:val="nil"/>
              <w:bottom w:val="single" w:color="57B8E7" w:sz="12" w:space="0"/>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中小学教育机构；其他学院和培训机构；教育辅助服务业</w:t>
            </w:r>
          </w:p>
        </w:tc>
      </w:tr>
    </w:tbl>
    <w:p>
      <w:pPr>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注：个别学院因样本较少没有包括在内。</w:t>
      </w:r>
    </w:p>
    <w:p>
      <w:pPr>
        <w:spacing w:line="240" w:lineRule="auto"/>
        <w:jc w:val="left"/>
        <w:rPr>
          <w:rFonts w:ascii="Calibri" w:hAnsi="Calibri" w:cs="Arial"/>
          <w:color w:val="000000"/>
          <w:kern w:val="0"/>
          <w:sz w:val="18"/>
          <w:szCs w:val="18"/>
        </w:rPr>
      </w:pPr>
      <w:r>
        <w:rPr>
          <w:rFonts w:hint="eastAsia" w:ascii="Calibri" w:hAnsi="Calibri" w:cs="Arial"/>
          <w:color w:val="000000"/>
          <w:kern w:val="0"/>
          <w:sz w:val="18"/>
          <w:szCs w:val="18"/>
        </w:rPr>
        <w:t>数据来源：麦可思-四川文化艺术学院2019届毕业生培养质量评价数据。</w:t>
      </w:r>
    </w:p>
    <w:p>
      <w:pPr>
        <w:spacing w:line="240" w:lineRule="auto"/>
        <w:jc w:val="left"/>
        <w:rPr>
          <w:rFonts w:ascii="Calibri" w:hAnsi="Calibri" w:cs="Arial"/>
          <w:kern w:val="0"/>
          <w:sz w:val="18"/>
          <w:szCs w:val="18"/>
        </w:rPr>
      </w:pPr>
    </w:p>
    <w:bookmarkEnd w:id="81"/>
    <w:p>
      <w:pPr>
        <w:pStyle w:val="7"/>
        <w:numPr>
          <w:ilvl w:val="0"/>
          <w:numId w:val="5"/>
        </w:numPr>
        <w:spacing w:line="360" w:lineRule="auto"/>
        <w:rPr>
          <w:rFonts w:eastAsia="宋体" w:cs="宋体"/>
        </w:rPr>
      </w:pPr>
      <w:bookmarkStart w:id="86" w:name="_Toc25075338"/>
      <w:bookmarkStart w:id="87" w:name="itb_8004"/>
      <w:r>
        <w:rPr>
          <w:rFonts w:hint="eastAsia" w:eastAsia="宋体" w:cs="宋体"/>
        </w:rPr>
        <w:t>各专业毕业生实际就业的主要行业</w:t>
      </w:r>
      <w:bookmarkEnd w:id="86"/>
    </w:p>
    <w:tbl>
      <w:tblPr>
        <w:tblStyle w:val="14"/>
        <w:tblW w:w="5000" w:type="pct"/>
        <w:tblInd w:w="0" w:type="dxa"/>
        <w:tblLayout w:type="fixed"/>
        <w:tblCellMar>
          <w:top w:w="0" w:type="dxa"/>
          <w:left w:w="108" w:type="dxa"/>
          <w:bottom w:w="0" w:type="dxa"/>
          <w:right w:w="108" w:type="dxa"/>
        </w:tblCellMar>
      </w:tblPr>
      <w:tblGrid>
        <w:gridCol w:w="2963"/>
        <w:gridCol w:w="2963"/>
        <w:gridCol w:w="2964"/>
      </w:tblGrid>
      <w:tr>
        <w:tblPrEx>
          <w:tblCellMar>
            <w:top w:w="0" w:type="dxa"/>
            <w:left w:w="108" w:type="dxa"/>
            <w:bottom w:w="0" w:type="dxa"/>
            <w:right w:w="108" w:type="dxa"/>
          </w:tblCellMar>
        </w:tblPrEx>
        <w:trPr>
          <w:trHeight w:val="270" w:hRule="atLeast"/>
          <w:tblHeader/>
        </w:trPr>
        <w:tc>
          <w:tcPr>
            <w:tcW w:w="1666"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学院名称</w:t>
            </w:r>
          </w:p>
        </w:tc>
        <w:tc>
          <w:tcPr>
            <w:tcW w:w="1666"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专业名称</w:t>
            </w:r>
          </w:p>
        </w:tc>
        <w:tc>
          <w:tcPr>
            <w:tcW w:w="1667"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本校该专业毕业生就业的主要行业</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传媒学院</w:t>
            </w:r>
          </w:p>
        </w:tc>
        <w:tc>
          <w:tcPr>
            <w:tcW w:w="166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播音与主持艺术</w:t>
            </w:r>
          </w:p>
        </w:tc>
        <w:tc>
          <w:tcPr>
            <w:tcW w:w="1667"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其他学院和培训机构</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传媒学院</w:t>
            </w:r>
          </w:p>
        </w:tc>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广播电视编导</w:t>
            </w:r>
          </w:p>
        </w:tc>
        <w:tc>
          <w:tcPr>
            <w:tcW w:w="1667"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电影与影视产业</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166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环境设计</w:t>
            </w:r>
          </w:p>
        </w:tc>
        <w:tc>
          <w:tcPr>
            <w:tcW w:w="1667"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建筑装修业</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美术学</w:t>
            </w:r>
          </w:p>
        </w:tc>
        <w:tc>
          <w:tcPr>
            <w:tcW w:w="1667"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中小学教育机构</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166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视觉传达设计</w:t>
            </w:r>
          </w:p>
        </w:tc>
        <w:tc>
          <w:tcPr>
            <w:tcW w:w="1667"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广告及相关服务业</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美术与设计学院</w:t>
            </w:r>
          </w:p>
        </w:tc>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艺术设计学</w:t>
            </w:r>
          </w:p>
        </w:tc>
        <w:tc>
          <w:tcPr>
            <w:tcW w:w="1667"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广告及相关服务业</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汤用彤国学院</w:t>
            </w:r>
          </w:p>
        </w:tc>
        <w:tc>
          <w:tcPr>
            <w:tcW w:w="1666"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汉语国际教育</w:t>
            </w:r>
          </w:p>
        </w:tc>
        <w:tc>
          <w:tcPr>
            <w:tcW w:w="1667" w:type="pct"/>
            <w:tcBorders>
              <w:top w:val="nil"/>
              <w:left w:val="nil"/>
              <w:bottom w:val="nil"/>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中小学教育机构</w:t>
            </w:r>
          </w:p>
        </w:tc>
      </w:tr>
      <w:tr>
        <w:tblPrEx>
          <w:tblCellMar>
            <w:top w:w="0" w:type="dxa"/>
            <w:left w:w="108" w:type="dxa"/>
            <w:bottom w:w="0" w:type="dxa"/>
            <w:right w:w="108" w:type="dxa"/>
          </w:tblCellMar>
        </w:tblPrEx>
        <w:trPr>
          <w:trHeight w:val="270" w:hRule="atLeast"/>
        </w:trPr>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音乐舞蹈学院</w:t>
            </w:r>
          </w:p>
        </w:tc>
        <w:tc>
          <w:tcPr>
            <w:tcW w:w="1666"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舞蹈学</w:t>
            </w:r>
          </w:p>
        </w:tc>
        <w:tc>
          <w:tcPr>
            <w:tcW w:w="1667" w:type="pct"/>
            <w:tcBorders>
              <w:top w:val="nil"/>
              <w:left w:val="nil"/>
              <w:bottom w:val="nil"/>
              <w:right w:val="nil"/>
            </w:tcBorders>
            <w:shd w:val="clear" w:color="000000" w:fill="BEEDF8"/>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其他学院和培训机构</w:t>
            </w:r>
          </w:p>
        </w:tc>
      </w:tr>
      <w:tr>
        <w:tblPrEx>
          <w:tblCellMar>
            <w:top w:w="0" w:type="dxa"/>
            <w:left w:w="108" w:type="dxa"/>
            <w:bottom w:w="0" w:type="dxa"/>
            <w:right w:w="108" w:type="dxa"/>
          </w:tblCellMar>
        </w:tblPrEx>
        <w:trPr>
          <w:trHeight w:val="285" w:hRule="atLeast"/>
        </w:trPr>
        <w:tc>
          <w:tcPr>
            <w:tcW w:w="1666" w:type="pct"/>
            <w:tcBorders>
              <w:top w:val="nil"/>
              <w:left w:val="nil"/>
              <w:bottom w:val="single" w:color="57B8E7" w:sz="12" w:space="0"/>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音乐舞蹈学院</w:t>
            </w:r>
          </w:p>
        </w:tc>
        <w:tc>
          <w:tcPr>
            <w:tcW w:w="1666" w:type="pct"/>
            <w:tcBorders>
              <w:top w:val="nil"/>
              <w:left w:val="nil"/>
              <w:bottom w:val="single" w:color="57B8E7" w:sz="12" w:space="0"/>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音乐学（音乐教育）</w:t>
            </w:r>
          </w:p>
        </w:tc>
        <w:tc>
          <w:tcPr>
            <w:tcW w:w="1667" w:type="pct"/>
            <w:tcBorders>
              <w:top w:val="nil"/>
              <w:left w:val="nil"/>
              <w:bottom w:val="single" w:color="57B8E7" w:sz="12" w:space="0"/>
              <w:right w:val="nil"/>
            </w:tcBorders>
            <w:shd w:val="clear" w:color="000000" w:fill="FFFFFF"/>
            <w:noWrap/>
            <w:vAlign w:val="center"/>
          </w:tcPr>
          <w:p>
            <w:pPr>
              <w:spacing w:line="320" w:lineRule="exact"/>
              <w:rPr>
                <w:rFonts w:hint="eastAsia" w:ascii="Calibri" w:hAnsi="Calibri"/>
                <w:color w:val="000000"/>
                <w:sz w:val="20"/>
                <w:szCs w:val="20"/>
              </w:rPr>
            </w:pPr>
            <w:r>
              <w:rPr>
                <w:rFonts w:hint="eastAsia" w:ascii="Calibri" w:hAnsi="Calibri"/>
                <w:color w:val="000000"/>
                <w:sz w:val="20"/>
                <w:szCs w:val="20"/>
              </w:rPr>
              <w:t>中小学教育机构</w:t>
            </w:r>
          </w:p>
        </w:tc>
      </w:tr>
    </w:tbl>
    <w:p>
      <w:pPr>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注：个别专业因样本较少没有包括在内。</w:t>
      </w:r>
    </w:p>
    <w:p>
      <w:pPr>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数据来源：麦可思-四川文化艺术学院2019届毕业生培养质量评价数据。</w:t>
      </w:r>
    </w:p>
    <w:p>
      <w:pPr>
        <w:spacing w:line="240" w:lineRule="auto"/>
        <w:jc w:val="left"/>
        <w:rPr>
          <w:rFonts w:ascii="Calibri" w:hAnsi="Calibri" w:cs="Arial"/>
          <w:kern w:val="0"/>
          <w:sz w:val="18"/>
          <w:szCs w:val="18"/>
        </w:rPr>
      </w:pPr>
    </w:p>
    <w:bookmarkEnd w:id="82"/>
    <w:bookmarkEnd w:id="87"/>
    <w:p>
      <w:pPr>
        <w:pStyle w:val="5"/>
        <w:numPr>
          <w:ilvl w:val="0"/>
          <w:numId w:val="9"/>
        </w:numPr>
        <w:rPr>
          <w:rFonts w:hint="eastAsia" w:eastAsia="黑体"/>
          <w:color w:val="3E89CE"/>
          <w:sz w:val="24"/>
          <w:szCs w:val="24"/>
        </w:rPr>
      </w:pPr>
      <w:bookmarkStart w:id="88" w:name="icb_22"/>
      <w:bookmarkStart w:id="89" w:name="pb_502"/>
      <w:r>
        <w:rPr>
          <w:rFonts w:hint="eastAsia" w:eastAsia="黑体"/>
          <w:color w:val="3E89CE"/>
          <w:sz w:val="24"/>
          <w:szCs w:val="24"/>
        </w:rPr>
        <w:t>毕业生的用人单位流向</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本校2019届毕业生主要就业的用人单位类型是民营企业/个体（71%），就业于政府机构/科研或其他事业单位的比例为14%；毕业生主要就业于300人及以下（70%）规模的中小型用人单位。</w:t>
      </w:r>
    </w:p>
    <w:p>
      <w:pPr>
        <w:pStyle w:val="6"/>
        <w:spacing w:line="240" w:lineRule="auto"/>
        <w:jc w:val="left"/>
        <w:rPr>
          <w:rFonts w:ascii="Calibri" w:hAnsi="Calibri" w:cs="Calibri"/>
          <w:b w:val="0"/>
          <w:sz w:val="18"/>
        </w:rPr>
      </w:pPr>
      <w:r>
        <w:rPr>
          <w:rFonts w:ascii="Calibri" w:hAnsi="Calibri" w:cs="Calibri"/>
          <w:b/>
          <w:sz w:val="18"/>
        </w:rPr>
        <w:drawing>
          <wp:inline distT="0" distB="0" distL="114300" distR="114300">
            <wp:extent cx="5363210" cy="2571115"/>
            <wp:effectExtent l="0" t="0" r="0" b="635"/>
            <wp:docPr id="13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5"/>
                    <pic:cNvPicPr>
                      <a:picLocks noChangeAspect="1"/>
                    </pic:cNvPicPr>
                  </pic:nvPicPr>
                  <pic:blipFill>
                    <a:blip r:embed="rId27"/>
                    <a:stretch>
                      <a:fillRect/>
                    </a:stretch>
                  </pic:blipFill>
                  <pic:spPr>
                    <a:xfrm>
                      <a:off x="0" y="0"/>
                      <a:ext cx="5363210" cy="2571115"/>
                    </a:xfrm>
                    <a:prstGeom prst="rect">
                      <a:avLst/>
                    </a:prstGeom>
                    <a:noFill/>
                    <a:ln>
                      <a:noFill/>
                    </a:ln>
                  </pic:spPr>
                </pic:pic>
              </a:graphicData>
            </a:graphic>
          </wp:inline>
        </w:drawing>
      </w:r>
    </w:p>
    <w:p>
      <w:pPr>
        <w:pStyle w:val="7"/>
        <w:numPr>
          <w:ilvl w:val="0"/>
          <w:numId w:val="4"/>
        </w:numPr>
        <w:spacing w:line="360" w:lineRule="auto"/>
        <w:rPr>
          <w:rFonts w:eastAsia="宋体" w:cs="宋体"/>
          <w:lang w:val="en-US" w:eastAsia="zh-CN"/>
        </w:rPr>
      </w:pPr>
      <w:bookmarkStart w:id="90" w:name="_Toc501015376"/>
      <w:bookmarkStart w:id="91" w:name="_Toc25075339"/>
      <w:r>
        <w:rPr>
          <w:rFonts w:hint="eastAsia" w:eastAsia="宋体" w:cs="宋体"/>
          <w:lang w:eastAsia="zh-CN"/>
        </w:rPr>
        <w:t>不同类型用人单位</w:t>
      </w:r>
      <w:r>
        <w:rPr>
          <w:rFonts w:eastAsia="宋体" w:cs="宋体"/>
          <w:lang w:val="en-US" w:eastAsia="zh-CN"/>
        </w:rPr>
        <w:t>分布</w:t>
      </w:r>
      <w:bookmarkEnd w:id="90"/>
      <w:bookmarkEnd w:id="91"/>
    </w:p>
    <w:p>
      <w:pPr>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bookmarkEnd w:id="88"/>
    </w:p>
    <w:p>
      <w:pPr>
        <w:spacing w:line="240" w:lineRule="auto"/>
        <w:jc w:val="left"/>
        <w:rPr>
          <w:rFonts w:ascii="Calibri" w:hAnsi="Calibri" w:cs="Arial"/>
          <w:kern w:val="0"/>
          <w:sz w:val="18"/>
          <w:szCs w:val="18"/>
        </w:rPr>
      </w:pPr>
      <w:bookmarkStart w:id="92" w:name="icb_23"/>
      <w:r>
        <w:rPr>
          <w:rFonts w:ascii="Calibri" w:hAnsi="Calibri" w:cs="Arial"/>
          <w:kern w:val="0"/>
          <w:sz w:val="18"/>
          <w:szCs w:val="18"/>
        </w:rPr>
        <w:drawing>
          <wp:inline distT="0" distB="0" distL="114300" distR="114300">
            <wp:extent cx="5363210" cy="2667000"/>
            <wp:effectExtent l="0" t="0" r="8255" b="0"/>
            <wp:docPr id="1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6"/>
                    <pic:cNvPicPr>
                      <a:picLocks noChangeAspect="1"/>
                    </pic:cNvPicPr>
                  </pic:nvPicPr>
                  <pic:blipFill>
                    <a:blip r:embed="rId28"/>
                    <a:stretch>
                      <a:fillRect/>
                    </a:stretch>
                  </pic:blipFill>
                  <pic:spPr>
                    <a:xfrm>
                      <a:off x="0" y="0"/>
                      <a:ext cx="5363210" cy="2667000"/>
                    </a:xfrm>
                    <a:prstGeom prst="rect">
                      <a:avLst/>
                    </a:prstGeom>
                    <a:noFill/>
                    <a:ln>
                      <a:noFill/>
                    </a:ln>
                  </pic:spPr>
                </pic:pic>
              </a:graphicData>
            </a:graphic>
          </wp:inline>
        </w:drawing>
      </w:r>
    </w:p>
    <w:p>
      <w:pPr>
        <w:pStyle w:val="7"/>
        <w:numPr>
          <w:ilvl w:val="0"/>
          <w:numId w:val="4"/>
        </w:numPr>
        <w:spacing w:line="360" w:lineRule="auto"/>
        <w:rPr>
          <w:rFonts w:eastAsia="宋体" w:cs="宋体"/>
          <w:lang w:val="en-US" w:eastAsia="zh-CN"/>
        </w:rPr>
      </w:pPr>
      <w:bookmarkStart w:id="93" w:name="_Toc25075340"/>
      <w:r>
        <w:rPr>
          <w:rFonts w:hint="eastAsia" w:eastAsia="宋体" w:cs="宋体"/>
          <w:lang w:eastAsia="zh-CN"/>
        </w:rPr>
        <w:t>不同</w:t>
      </w:r>
      <w:r>
        <w:rPr>
          <w:rFonts w:hint="eastAsia" w:cs="宋体"/>
        </w:rPr>
        <w:t>规模</w:t>
      </w:r>
      <w:r>
        <w:rPr>
          <w:rFonts w:hint="eastAsia" w:eastAsia="宋体" w:cs="宋体"/>
          <w:lang w:eastAsia="zh-CN"/>
        </w:rPr>
        <w:t>用人单位</w:t>
      </w:r>
      <w:r>
        <w:rPr>
          <w:rFonts w:eastAsia="宋体" w:cs="宋体"/>
          <w:lang w:val="en-US" w:eastAsia="zh-CN"/>
        </w:rPr>
        <w:t>分布</w:t>
      </w:r>
      <w:bookmarkEnd w:id="93"/>
    </w:p>
    <w:p>
      <w:pPr>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bookmarkEnd w:id="89"/>
    <w:bookmarkEnd w:id="92"/>
    <w:p>
      <w:pPr>
        <w:pStyle w:val="5"/>
        <w:numPr>
          <w:ilvl w:val="0"/>
          <w:numId w:val="9"/>
        </w:numPr>
        <w:rPr>
          <w:rFonts w:eastAsia="黑体"/>
          <w:color w:val="3E89CE"/>
          <w:sz w:val="24"/>
          <w:szCs w:val="24"/>
        </w:rPr>
      </w:pPr>
      <w:bookmarkStart w:id="94" w:name="icb_24"/>
      <w:bookmarkStart w:id="95" w:name="pb_16"/>
      <w:r>
        <w:rPr>
          <w:rFonts w:hint="eastAsia" w:eastAsia="黑体"/>
          <w:color w:val="3E89CE"/>
          <w:sz w:val="24"/>
          <w:szCs w:val="24"/>
        </w:rPr>
        <w:t>各学院及专业</w:t>
      </w:r>
      <w:r>
        <w:rPr>
          <w:rFonts w:hint="eastAsia" w:eastAsia="黑体"/>
          <w:color w:val="3E89CE"/>
          <w:sz w:val="24"/>
          <w:szCs w:val="24"/>
          <w:lang w:eastAsia="zh-CN"/>
        </w:rPr>
        <w:t>毕业生</w:t>
      </w:r>
      <w:r>
        <w:rPr>
          <w:rFonts w:hint="eastAsia" w:eastAsia="黑体"/>
          <w:color w:val="3E89CE"/>
          <w:sz w:val="24"/>
          <w:szCs w:val="24"/>
        </w:rPr>
        <w:t>的用人单位流向</w:t>
      </w:r>
    </w:p>
    <w:p>
      <w:pPr>
        <w:ind w:firstLine="420" w:firstLineChars="200"/>
      </w:pPr>
      <w:r>
        <w:rPr>
          <w:rFonts w:hint="eastAsia" w:ascii="Calibri" w:hAnsi="Calibri"/>
        </w:rPr>
        <w:t>本校各学院及专业毕业生就业均以中小型</w:t>
      </w:r>
      <w:bookmarkStart w:id="96" w:name="_Hlk25160464"/>
      <w:r>
        <w:rPr>
          <w:rFonts w:hint="eastAsia" w:ascii="Calibri" w:hAnsi="Calibri"/>
        </w:rPr>
        <w:t>民营企业/个体</w:t>
      </w:r>
      <w:bookmarkEnd w:id="96"/>
      <w:r>
        <w:rPr>
          <w:rFonts w:hint="eastAsia" w:ascii="Calibri" w:hAnsi="Calibri"/>
        </w:rPr>
        <w:t>为主，例如美术与设计学院8</w:t>
      </w:r>
      <w:r>
        <w:rPr>
          <w:rFonts w:ascii="Calibri" w:hAnsi="Calibri"/>
        </w:rPr>
        <w:t>2</w:t>
      </w:r>
      <w:r>
        <w:rPr>
          <w:rFonts w:hint="eastAsia" w:ascii="Calibri" w:hAnsi="Calibri"/>
        </w:rPr>
        <w:t>%的毕业生在民营企业/个体就业，就业的企业7</w:t>
      </w:r>
      <w:r>
        <w:rPr>
          <w:rFonts w:ascii="Calibri" w:hAnsi="Calibri"/>
        </w:rPr>
        <w:t>4</w:t>
      </w:r>
      <w:r>
        <w:rPr>
          <w:rFonts w:hint="eastAsia" w:ascii="Calibri" w:hAnsi="Calibri"/>
        </w:rPr>
        <w:t>%属于3</w:t>
      </w:r>
      <w:r>
        <w:rPr>
          <w:rFonts w:ascii="Calibri" w:hAnsi="Calibri"/>
        </w:rPr>
        <w:t>00</w:t>
      </w:r>
      <w:r>
        <w:rPr>
          <w:rFonts w:hint="eastAsia" w:ascii="Calibri" w:hAnsi="Calibri"/>
        </w:rPr>
        <w:t>人及以下规模。</w:t>
      </w:r>
    </w:p>
    <w:p>
      <w:pPr>
        <w:pStyle w:val="6"/>
        <w:spacing w:before="120" w:after="120"/>
        <w:jc w:val="center"/>
        <w:rPr>
          <w:rFonts w:ascii="Calibri" w:hAnsi="Calibri"/>
        </w:rPr>
      </w:pPr>
      <w:r>
        <w:rPr>
          <w:rFonts w:ascii="Calibri" w:hAnsi="Calibri"/>
        </w:rPr>
        <w:drawing>
          <wp:inline distT="0" distB="0" distL="114300" distR="114300">
            <wp:extent cx="5210175" cy="4029075"/>
            <wp:effectExtent l="0" t="0" r="0" b="0"/>
            <wp:docPr id="12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7"/>
                    <pic:cNvPicPr>
                      <a:picLocks noChangeAspect="1"/>
                    </pic:cNvPicPr>
                  </pic:nvPicPr>
                  <pic:blipFill>
                    <a:blip r:embed="rId29"/>
                    <a:stretch>
                      <a:fillRect/>
                    </a:stretch>
                  </pic:blipFill>
                  <pic:spPr>
                    <a:xfrm>
                      <a:off x="0" y="0"/>
                      <a:ext cx="5210175" cy="4029075"/>
                    </a:xfrm>
                    <a:prstGeom prst="rect">
                      <a:avLst/>
                    </a:prstGeom>
                    <a:noFill/>
                    <a:ln>
                      <a:noFill/>
                    </a:ln>
                  </pic:spPr>
                </pic:pic>
              </a:graphicData>
            </a:graphic>
          </wp:inline>
        </w:drawing>
      </w:r>
    </w:p>
    <w:p>
      <w:pPr>
        <w:pStyle w:val="7"/>
        <w:numPr>
          <w:ilvl w:val="0"/>
          <w:numId w:val="4"/>
        </w:numPr>
        <w:spacing w:line="360" w:lineRule="auto"/>
        <w:rPr>
          <w:rFonts w:eastAsia="宋体" w:cs="宋体"/>
          <w:lang w:eastAsia="zh-CN"/>
        </w:rPr>
      </w:pPr>
      <w:bookmarkStart w:id="97" w:name="_Toc531614184"/>
      <w:bookmarkStart w:id="98" w:name="_Toc25075341"/>
      <w:r>
        <w:rPr>
          <w:rFonts w:eastAsia="宋体" w:cs="宋体"/>
          <w:lang w:eastAsia="zh-CN"/>
        </w:rPr>
        <w:t>各学院毕业生的用人单位</w:t>
      </w:r>
      <w:r>
        <w:rPr>
          <w:rFonts w:hint="eastAsia" w:cs="宋体"/>
          <w:lang w:eastAsia="zh-CN"/>
        </w:rPr>
        <w:t>类型</w:t>
      </w:r>
      <w:r>
        <w:rPr>
          <w:rFonts w:eastAsia="宋体" w:cs="宋体"/>
          <w:lang w:eastAsia="zh-CN"/>
        </w:rPr>
        <w:t>分布</w:t>
      </w:r>
      <w:bookmarkEnd w:id="97"/>
      <w:bookmarkEnd w:id="98"/>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hint="eastAsia" w:ascii="Calibri" w:hAnsi="Calibri"/>
          <w:color w:val="000000"/>
          <w:sz w:val="18"/>
        </w:rPr>
      </w:pPr>
    </w:p>
    <w:bookmarkEnd w:id="94"/>
    <w:p>
      <w:pPr>
        <w:jc w:val="center"/>
        <w:rPr>
          <w:rFonts w:hint="eastAsia" w:ascii="Calibri" w:hAnsi="Calibri" w:cs="Arial"/>
          <w:kern w:val="0"/>
          <w:sz w:val="18"/>
          <w:szCs w:val="18"/>
        </w:rPr>
      </w:pPr>
      <w:bookmarkStart w:id="99" w:name="icb_8005"/>
      <w:r>
        <w:rPr>
          <w:rFonts w:ascii="Calibri" w:hAnsi="Calibri" w:cs="Arial"/>
          <w:kern w:val="0"/>
          <w:sz w:val="18"/>
          <w:szCs w:val="18"/>
        </w:rPr>
        <w:drawing>
          <wp:inline distT="0" distB="0" distL="114300" distR="114300">
            <wp:extent cx="5210175" cy="5962650"/>
            <wp:effectExtent l="0" t="0" r="0" b="0"/>
            <wp:docPr id="12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8"/>
                    <pic:cNvPicPr>
                      <a:picLocks noChangeAspect="1"/>
                    </pic:cNvPicPr>
                  </pic:nvPicPr>
                  <pic:blipFill>
                    <a:blip r:embed="rId30"/>
                    <a:stretch>
                      <a:fillRect/>
                    </a:stretch>
                  </pic:blipFill>
                  <pic:spPr>
                    <a:xfrm>
                      <a:off x="0" y="0"/>
                      <a:ext cx="5210175" cy="5962650"/>
                    </a:xfrm>
                    <a:prstGeom prst="rect">
                      <a:avLst/>
                    </a:prstGeom>
                    <a:noFill/>
                    <a:ln>
                      <a:noFill/>
                    </a:ln>
                  </pic:spPr>
                </pic:pic>
              </a:graphicData>
            </a:graphic>
          </wp:inline>
        </w:drawing>
      </w:r>
    </w:p>
    <w:p>
      <w:pPr>
        <w:pStyle w:val="7"/>
        <w:numPr>
          <w:ilvl w:val="0"/>
          <w:numId w:val="4"/>
        </w:numPr>
        <w:spacing w:line="360" w:lineRule="auto"/>
        <w:rPr>
          <w:rFonts w:hint="eastAsia" w:eastAsia="宋体" w:cs="宋体"/>
        </w:rPr>
      </w:pPr>
      <w:bookmarkStart w:id="100" w:name="_Toc25075342"/>
      <w:r>
        <w:rPr>
          <w:rFonts w:eastAsia="宋体" w:cs="宋体"/>
        </w:rPr>
        <w:t>各专业毕业生的用人单位类型分布</w:t>
      </w:r>
      <w:bookmarkEnd w:id="100"/>
    </w:p>
    <w:p>
      <w:pPr>
        <w:spacing w:line="240" w:lineRule="auto"/>
        <w:jc w:val="left"/>
        <w:rPr>
          <w:rFonts w:hint="eastAsia" w:ascii="Calibri" w:hAnsi="Calibri"/>
          <w:color w:val="000000"/>
          <w:sz w:val="18"/>
        </w:rPr>
      </w:pPr>
      <w:r>
        <w:rPr>
          <w:rFonts w:hint="eastAsia" w:ascii="Calibri" w:hAnsi="Calibri"/>
          <w:color w:val="000000"/>
          <w:sz w:val="18"/>
        </w:rPr>
        <w:t>注：个别专业由于样本较少没有包括在内。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sectPr>
          <w:footnotePr>
            <w:numRestart w:val="eachSect"/>
          </w:footnotePr>
          <w:pgSz w:w="11906" w:h="16838"/>
          <w:pgMar w:top="1985" w:right="1531" w:bottom="1701" w:left="1701" w:header="964" w:footer="851" w:gutter="0"/>
          <w:cols w:space="425" w:num="1"/>
          <w:docGrid w:linePitch="312" w:charSpace="0"/>
        </w:sectPr>
      </w:pPr>
    </w:p>
    <w:p>
      <w:pPr>
        <w:jc w:val="center"/>
        <w:rPr>
          <w:rFonts w:ascii="Calibri" w:hAnsi="Calibri"/>
        </w:rPr>
      </w:pPr>
      <w:r>
        <w:rPr>
          <w:rFonts w:ascii="Calibri" w:hAnsi="Calibri"/>
        </w:rPr>
        <w:drawing>
          <wp:inline distT="0" distB="0" distL="114300" distR="114300">
            <wp:extent cx="5210175" cy="5962650"/>
            <wp:effectExtent l="0" t="0" r="0" b="0"/>
            <wp:docPr id="12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9"/>
                    <pic:cNvPicPr>
                      <a:picLocks noChangeAspect="1"/>
                    </pic:cNvPicPr>
                  </pic:nvPicPr>
                  <pic:blipFill>
                    <a:blip r:embed="rId31"/>
                    <a:stretch>
                      <a:fillRect/>
                    </a:stretch>
                  </pic:blipFill>
                  <pic:spPr>
                    <a:xfrm>
                      <a:off x="0" y="0"/>
                      <a:ext cx="5210175" cy="5962650"/>
                    </a:xfrm>
                    <a:prstGeom prst="rect">
                      <a:avLst/>
                    </a:prstGeom>
                    <a:noFill/>
                    <a:ln>
                      <a:noFill/>
                    </a:ln>
                  </pic:spPr>
                </pic:pic>
              </a:graphicData>
            </a:graphic>
          </wp:inline>
        </w:drawing>
      </w:r>
    </w:p>
    <w:p>
      <w:pPr>
        <w:jc w:val="center"/>
        <w:rPr>
          <w:rFonts w:hint="eastAsia" w:ascii="Calibri" w:hAnsi="Calibri"/>
          <w:b/>
          <w:sz w:val="18"/>
        </w:rPr>
      </w:pPr>
      <w:r>
        <w:rPr>
          <w:rFonts w:hint="eastAsia" w:ascii="Calibri" w:hAnsi="Calibri"/>
          <w:b/>
          <w:sz w:val="18"/>
        </w:rPr>
        <w:t>续图 1-11  各专业毕业生的用人单位类型分布</w:t>
      </w:r>
    </w:p>
    <w:p>
      <w:pPr>
        <w:spacing w:line="240" w:lineRule="auto"/>
        <w:jc w:val="left"/>
        <w:rPr>
          <w:rFonts w:hint="eastAsia" w:ascii="Calibri" w:hAnsi="Calibri"/>
          <w:color w:val="000000"/>
          <w:sz w:val="18"/>
        </w:rPr>
      </w:pPr>
      <w:r>
        <w:rPr>
          <w:rFonts w:hint="eastAsia" w:ascii="Calibri" w:hAnsi="Calibri"/>
          <w:color w:val="000000"/>
          <w:sz w:val="18"/>
        </w:rPr>
        <w:t>注：个别专业由于样本较少没有包括在内。</w:t>
      </w:r>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bookmarkEnd w:id="99"/>
    <w:p>
      <w:pPr>
        <w:rPr>
          <w:rFonts w:ascii="Calibri" w:hAnsi="Calibri"/>
        </w:rPr>
      </w:pPr>
    </w:p>
    <w:p>
      <w:pPr>
        <w:rPr>
          <w:rFonts w:ascii="Calibri" w:hAnsi="Calibri"/>
        </w:rPr>
      </w:pPr>
    </w:p>
    <w:p>
      <w:pPr>
        <w:rPr>
          <w:rFonts w:ascii="Calibri" w:hAnsi="Calibri"/>
        </w:rPr>
      </w:pPr>
      <w:bookmarkStart w:id="101" w:name="icb_30"/>
      <w:r>
        <w:rPr>
          <w:rFonts w:ascii="Calibri" w:hAnsi="Calibri"/>
        </w:rPr>
        <w:drawing>
          <wp:inline distT="0" distB="0" distL="114300" distR="114300">
            <wp:extent cx="5210175" cy="3581400"/>
            <wp:effectExtent l="0" t="0" r="0" b="0"/>
            <wp:docPr id="13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0"/>
                    <pic:cNvPicPr>
                      <a:picLocks noChangeAspect="1"/>
                    </pic:cNvPicPr>
                  </pic:nvPicPr>
                  <pic:blipFill>
                    <a:blip r:embed="rId32"/>
                    <a:stretch>
                      <a:fillRect/>
                    </a:stretch>
                  </pic:blipFill>
                  <pic:spPr>
                    <a:xfrm>
                      <a:off x="0" y="0"/>
                      <a:ext cx="5210175" cy="3581400"/>
                    </a:xfrm>
                    <a:prstGeom prst="rect">
                      <a:avLst/>
                    </a:prstGeom>
                    <a:noFill/>
                    <a:ln>
                      <a:noFill/>
                    </a:ln>
                  </pic:spPr>
                </pic:pic>
              </a:graphicData>
            </a:graphic>
          </wp:inline>
        </w:drawing>
      </w:r>
    </w:p>
    <w:p>
      <w:pPr>
        <w:pStyle w:val="7"/>
        <w:numPr>
          <w:ilvl w:val="0"/>
          <w:numId w:val="4"/>
        </w:numPr>
        <w:spacing w:line="360" w:lineRule="auto"/>
        <w:rPr>
          <w:rFonts w:eastAsia="宋体" w:cs="宋体"/>
          <w:lang w:eastAsia="zh-CN"/>
        </w:rPr>
      </w:pPr>
      <w:bookmarkStart w:id="102" w:name="_Toc531614190"/>
      <w:bookmarkStart w:id="103" w:name="_Toc25075343"/>
      <w:r>
        <w:rPr>
          <w:rFonts w:eastAsia="宋体" w:cs="宋体"/>
          <w:lang w:eastAsia="zh-CN"/>
        </w:rPr>
        <w:t>各学院毕业生的用人单位规模分布</w:t>
      </w:r>
      <w:bookmarkEnd w:id="102"/>
      <w:bookmarkEnd w:id="103"/>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hint="eastAsia" w:ascii="Calibri" w:hAnsi="Calibri" w:cs="Calibri"/>
          <w:b/>
          <w:kern w:val="0"/>
          <w:sz w:val="18"/>
          <w:szCs w:val="18"/>
        </w:rPr>
      </w:pPr>
    </w:p>
    <w:bookmarkEnd w:id="101"/>
    <w:p>
      <w:pPr>
        <w:jc w:val="center"/>
        <w:rPr>
          <w:rFonts w:hint="eastAsia" w:ascii="Calibri" w:hAnsi="Calibri" w:cs="Arial"/>
          <w:kern w:val="0"/>
          <w:sz w:val="18"/>
          <w:szCs w:val="18"/>
        </w:rPr>
      </w:pPr>
      <w:bookmarkStart w:id="104" w:name="icb_8006"/>
      <w:r>
        <w:rPr>
          <w:rFonts w:ascii="Calibri" w:hAnsi="Calibri" w:cs="Arial"/>
          <w:kern w:val="0"/>
          <w:sz w:val="18"/>
          <w:szCs w:val="18"/>
        </w:rPr>
        <w:drawing>
          <wp:inline distT="0" distB="0" distL="114300" distR="114300">
            <wp:extent cx="5210175" cy="5962650"/>
            <wp:effectExtent l="0" t="0" r="0" b="0"/>
            <wp:docPr id="12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1"/>
                    <pic:cNvPicPr>
                      <a:picLocks noChangeAspect="1"/>
                    </pic:cNvPicPr>
                  </pic:nvPicPr>
                  <pic:blipFill>
                    <a:blip r:embed="rId33"/>
                    <a:stretch>
                      <a:fillRect/>
                    </a:stretch>
                  </pic:blipFill>
                  <pic:spPr>
                    <a:xfrm>
                      <a:off x="0" y="0"/>
                      <a:ext cx="5210175" cy="5962650"/>
                    </a:xfrm>
                    <a:prstGeom prst="rect">
                      <a:avLst/>
                    </a:prstGeom>
                    <a:noFill/>
                    <a:ln>
                      <a:noFill/>
                    </a:ln>
                  </pic:spPr>
                </pic:pic>
              </a:graphicData>
            </a:graphic>
          </wp:inline>
        </w:drawing>
      </w:r>
    </w:p>
    <w:p>
      <w:pPr>
        <w:pStyle w:val="7"/>
        <w:numPr>
          <w:ilvl w:val="0"/>
          <w:numId w:val="4"/>
        </w:numPr>
        <w:spacing w:line="360" w:lineRule="auto"/>
        <w:rPr>
          <w:rFonts w:hint="eastAsia" w:eastAsia="宋体" w:cs="宋体"/>
        </w:rPr>
      </w:pPr>
      <w:bookmarkStart w:id="105" w:name="_Toc25075344"/>
      <w:r>
        <w:rPr>
          <w:rFonts w:eastAsia="宋体" w:cs="宋体"/>
        </w:rPr>
        <w:t>各专业毕业生的用人单位规模分布</w:t>
      </w:r>
      <w:bookmarkEnd w:id="105"/>
    </w:p>
    <w:p>
      <w:pPr>
        <w:spacing w:line="240" w:lineRule="auto"/>
        <w:jc w:val="left"/>
        <w:rPr>
          <w:rFonts w:hint="eastAsia" w:ascii="Calibri" w:hAnsi="Calibri"/>
          <w:color w:val="000000"/>
          <w:sz w:val="18"/>
        </w:rPr>
      </w:pPr>
      <w:r>
        <w:rPr>
          <w:rFonts w:hint="eastAsia" w:ascii="Calibri" w:hAnsi="Calibri"/>
          <w:color w:val="000000"/>
          <w:sz w:val="18"/>
        </w:rPr>
        <w:t>注：个别专业由于样本较少没有包括在内。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rPr>
        <w:sectPr>
          <w:footnotePr>
            <w:numRestart w:val="eachSect"/>
          </w:footnotePr>
          <w:pgSz w:w="11906" w:h="16838"/>
          <w:pgMar w:top="1985" w:right="1531" w:bottom="1701" w:left="1701" w:header="964" w:footer="851" w:gutter="0"/>
          <w:cols w:space="425" w:num="1"/>
          <w:docGrid w:linePitch="312" w:charSpace="0"/>
        </w:sectPr>
      </w:pPr>
    </w:p>
    <w:p>
      <w:pPr>
        <w:jc w:val="center"/>
        <w:rPr>
          <w:rFonts w:ascii="Calibri" w:hAnsi="Calibri"/>
        </w:rPr>
      </w:pPr>
      <w:r>
        <w:rPr>
          <w:rFonts w:ascii="Calibri" w:hAnsi="Calibri"/>
        </w:rPr>
        <w:drawing>
          <wp:inline distT="0" distB="0" distL="114300" distR="114300">
            <wp:extent cx="5210175" cy="5962650"/>
            <wp:effectExtent l="0" t="0" r="0" b="0"/>
            <wp:docPr id="11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2"/>
                    <pic:cNvPicPr>
                      <a:picLocks noChangeAspect="1"/>
                    </pic:cNvPicPr>
                  </pic:nvPicPr>
                  <pic:blipFill>
                    <a:blip r:embed="rId34"/>
                    <a:stretch>
                      <a:fillRect/>
                    </a:stretch>
                  </pic:blipFill>
                  <pic:spPr>
                    <a:xfrm>
                      <a:off x="0" y="0"/>
                      <a:ext cx="5210175" cy="5962650"/>
                    </a:xfrm>
                    <a:prstGeom prst="rect">
                      <a:avLst/>
                    </a:prstGeom>
                    <a:noFill/>
                    <a:ln>
                      <a:noFill/>
                    </a:ln>
                  </pic:spPr>
                </pic:pic>
              </a:graphicData>
            </a:graphic>
          </wp:inline>
        </w:drawing>
      </w:r>
    </w:p>
    <w:p>
      <w:pPr>
        <w:jc w:val="center"/>
        <w:rPr>
          <w:rFonts w:hint="eastAsia" w:ascii="Calibri" w:hAnsi="Calibri"/>
          <w:b/>
          <w:sz w:val="18"/>
        </w:rPr>
      </w:pPr>
      <w:r>
        <w:rPr>
          <w:rFonts w:hint="eastAsia" w:ascii="Calibri" w:hAnsi="Calibri"/>
          <w:b/>
          <w:sz w:val="18"/>
        </w:rPr>
        <w:t>续图 1-13  各专业毕业生的用人单位规模分布</w:t>
      </w:r>
    </w:p>
    <w:p>
      <w:pPr>
        <w:spacing w:line="240" w:lineRule="auto"/>
        <w:jc w:val="left"/>
        <w:rPr>
          <w:rFonts w:hint="eastAsia" w:ascii="Calibri" w:hAnsi="Calibri"/>
          <w:color w:val="000000"/>
          <w:sz w:val="18"/>
        </w:rPr>
      </w:pPr>
      <w:r>
        <w:rPr>
          <w:rFonts w:hint="eastAsia" w:ascii="Calibri" w:hAnsi="Calibri"/>
          <w:color w:val="000000"/>
          <w:sz w:val="18"/>
        </w:rPr>
        <w:t>注：个别专业由于样本较少没有包括在内。</w:t>
      </w:r>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bookmarkEnd w:id="104"/>
    <w:p>
      <w:pPr>
        <w:rPr>
          <w:rFonts w:hint="eastAsia" w:ascii="Calibri" w:hAnsi="Calibri"/>
        </w:rPr>
      </w:pPr>
    </w:p>
    <w:p>
      <w:pPr>
        <w:jc w:val="left"/>
        <w:rPr>
          <w:rFonts w:ascii="Calibri" w:hAnsi="Calibri" w:cs="Calibri"/>
          <w:sz w:val="18"/>
          <w:szCs w:val="18"/>
        </w:rPr>
      </w:pPr>
    </w:p>
    <w:p>
      <w:pPr>
        <w:jc w:val="left"/>
        <w:rPr>
          <w:rFonts w:hint="eastAsia" w:ascii="Calibri" w:hAnsi="Calibri"/>
        </w:rPr>
        <w:sectPr>
          <w:footnotePr>
            <w:numRestart w:val="eachSect"/>
          </w:footnotePr>
          <w:pgSz w:w="11906" w:h="16838"/>
          <w:pgMar w:top="1985" w:right="1531" w:bottom="1701" w:left="1701" w:header="964" w:footer="851" w:gutter="0"/>
          <w:cols w:space="425" w:num="1"/>
          <w:docGrid w:linePitch="312" w:charSpace="0"/>
        </w:sectPr>
      </w:pPr>
    </w:p>
    <w:bookmarkEnd w:id="95"/>
    <w:p>
      <w:pPr>
        <w:pStyle w:val="5"/>
        <w:numPr>
          <w:ilvl w:val="0"/>
          <w:numId w:val="9"/>
        </w:numPr>
        <w:rPr>
          <w:rFonts w:hint="eastAsia" w:eastAsia="黑体"/>
          <w:color w:val="3E89CE"/>
          <w:sz w:val="24"/>
          <w:szCs w:val="24"/>
        </w:rPr>
      </w:pPr>
      <w:bookmarkStart w:id="106" w:name="icb_36"/>
      <w:bookmarkStart w:id="107" w:name="pb_503"/>
      <w:r>
        <w:rPr>
          <w:rFonts w:hint="eastAsia" w:eastAsia="黑体"/>
          <w:color w:val="3E89CE"/>
          <w:sz w:val="24"/>
          <w:szCs w:val="24"/>
        </w:rPr>
        <w:t>就业毕业生的地区</w:t>
      </w:r>
      <w:r>
        <w:rPr>
          <w:rFonts w:hint="eastAsia" w:eastAsia="黑体"/>
          <w:color w:val="3E89CE"/>
          <w:sz w:val="24"/>
          <w:szCs w:val="24"/>
          <w:lang w:eastAsia="zh-CN"/>
        </w:rPr>
        <w:t>流向</w:t>
      </w:r>
    </w:p>
    <w:p>
      <w:pPr>
        <w:pStyle w:val="6"/>
        <w:spacing w:before="120" w:after="120"/>
        <w:ind w:firstLine="420"/>
        <w:rPr>
          <w:rFonts w:ascii="Calibri" w:hAnsi="Calibri" w:cs="Arial"/>
          <w:b w:val="0"/>
          <w:szCs w:val="21"/>
          <w:lang w:eastAsia="zh-CN"/>
        </w:rPr>
      </w:pPr>
      <w:r>
        <w:rPr>
          <w:rFonts w:hint="eastAsia" w:ascii="Calibri" w:hAnsi="Calibri" w:cs="Arial"/>
          <w:b w:val="0"/>
          <w:szCs w:val="21"/>
          <w:lang w:eastAsia="zh-CN"/>
        </w:rPr>
        <w:t>本校2019届已就业的毕业生中，有42.0%的人在四川就业，毕业生就业量较大的城市为成都（21.9%）、绵阳（10.8%）。</w:t>
      </w:r>
    </w:p>
    <w:p>
      <w:pPr>
        <w:pStyle w:val="7"/>
        <w:numPr>
          <w:ilvl w:val="0"/>
          <w:numId w:val="5"/>
        </w:numPr>
        <w:spacing w:line="360" w:lineRule="auto"/>
        <w:rPr>
          <w:rFonts w:hint="eastAsia" w:eastAsia="宋体" w:cs="宋体"/>
        </w:rPr>
      </w:pPr>
      <w:bookmarkStart w:id="108" w:name="_Toc25075345"/>
      <w:r>
        <w:rPr>
          <w:rFonts w:hint="eastAsia" w:eastAsia="宋体" w:cs="宋体"/>
        </w:rPr>
        <w:t>主要就业省份分布</w:t>
      </w:r>
      <w:bookmarkEnd w:id="108"/>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省份名称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占本校就业毕业生的人数百分比（%）</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四川</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42.0</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广东</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9.3</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北京</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山东</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4.7</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安徽</w:t>
            </w:r>
          </w:p>
        </w:tc>
        <w:tc>
          <w:tcPr>
            <w:tcW w:w="2500"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4.7</w:t>
            </w:r>
          </w:p>
        </w:tc>
      </w:tr>
    </w:tbl>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106"/>
    <w:p>
      <w:pPr>
        <w:pStyle w:val="7"/>
        <w:numPr>
          <w:ilvl w:val="0"/>
          <w:numId w:val="5"/>
        </w:numPr>
        <w:spacing w:line="360" w:lineRule="auto"/>
        <w:rPr>
          <w:rFonts w:hint="eastAsia" w:eastAsia="宋体" w:cs="宋体"/>
        </w:rPr>
      </w:pPr>
      <w:bookmarkStart w:id="109" w:name="_Toc25075346"/>
      <w:bookmarkStart w:id="110" w:name="itb_161"/>
      <w:r>
        <w:rPr>
          <w:rFonts w:hint="eastAsia" w:eastAsia="宋体" w:cs="宋体"/>
          <w:lang w:eastAsia="zh-CN"/>
        </w:rPr>
        <w:t>主要就业城市分布</w:t>
      </w:r>
      <w:bookmarkEnd w:id="109"/>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就业城市</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占本校就业毕业生的人数百分比（%）</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成都</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21.9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绵阳</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10.8</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北京</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4.9</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深圳</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4.7</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重庆</w:t>
            </w:r>
          </w:p>
        </w:tc>
        <w:tc>
          <w:tcPr>
            <w:tcW w:w="2500"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2.8</w:t>
            </w:r>
          </w:p>
        </w:tc>
      </w:tr>
    </w:tbl>
    <w:p>
      <w:pPr>
        <w:spacing w:line="240" w:lineRule="auto"/>
        <w:jc w:val="left"/>
        <w:rPr>
          <w:rFonts w:ascii="Calibri" w:hAnsi="Calibri" w:cs="Calibri"/>
          <w:color w:val="000000"/>
          <w:sz w:val="18"/>
          <w:szCs w:val="18"/>
        </w:rPr>
      </w:pPr>
      <w:r>
        <w:rPr>
          <w:rFonts w:hint="eastAsia" w:ascii="Calibri" w:hAnsi="Calibri" w:cs="Calibri"/>
          <w:color w:val="000000"/>
          <w:sz w:val="18"/>
          <w:szCs w:val="18"/>
        </w:rPr>
        <w:t>数据来源：麦可思-四川文化艺术学院2019届毕业生培养质量评价数据。</w:t>
      </w:r>
    </w:p>
    <w:p>
      <w:pPr>
        <w:spacing w:line="240" w:lineRule="auto"/>
        <w:jc w:val="left"/>
        <w:rPr>
          <w:rFonts w:ascii="Calibri" w:hAnsi="Calibri" w:cs="Calibri"/>
          <w:color w:val="000000"/>
          <w:sz w:val="18"/>
          <w:szCs w:val="18"/>
        </w:rPr>
      </w:pPr>
    </w:p>
    <w:bookmarkEnd w:id="65"/>
    <w:bookmarkEnd w:id="107"/>
    <w:bookmarkEnd w:id="110"/>
    <w:p>
      <w:pPr>
        <w:pStyle w:val="3"/>
        <w:numPr>
          <w:ilvl w:val="0"/>
          <w:numId w:val="8"/>
        </w:numPr>
        <w:tabs>
          <w:tab w:val="left" w:pos="839"/>
        </w:tabs>
        <w:spacing w:before="120" w:after="120"/>
        <w:ind w:left="643" w:hanging="643"/>
        <w:rPr>
          <w:rFonts w:hint="eastAsia" w:ascii="Calibri" w:hAnsi="Calibri" w:eastAsia="黑体" w:cs="宋体"/>
          <w:bCs/>
          <w:color w:val="3E89CE"/>
          <w:szCs w:val="21"/>
        </w:rPr>
      </w:pPr>
      <w:bookmarkStart w:id="111" w:name="_Toc25075424"/>
      <w:bookmarkStart w:id="112" w:name="pb_17"/>
      <w:r>
        <w:rPr>
          <w:rFonts w:hint="eastAsia" w:ascii="Calibri" w:hAnsi="Calibri" w:eastAsia="黑体" w:cs="宋体"/>
          <w:bCs/>
          <w:color w:val="3E89CE"/>
          <w:szCs w:val="21"/>
        </w:rPr>
        <w:t>毕业生的升学情况</w:t>
      </w:r>
      <w:bookmarkEnd w:id="111"/>
    </w:p>
    <w:p>
      <w:pPr>
        <w:pStyle w:val="5"/>
        <w:numPr>
          <w:ilvl w:val="0"/>
          <w:numId w:val="10"/>
        </w:numPr>
        <w:rPr>
          <w:rFonts w:hint="eastAsia" w:eastAsia="黑体"/>
          <w:color w:val="3E89CE"/>
          <w:sz w:val="24"/>
          <w:szCs w:val="24"/>
        </w:rPr>
      </w:pPr>
      <w:bookmarkStart w:id="113" w:name="icb_37"/>
      <w:bookmarkStart w:id="114" w:name="pb_504"/>
      <w:r>
        <w:rPr>
          <w:rFonts w:hint="eastAsia" w:eastAsia="黑体"/>
          <w:color w:val="3E89CE"/>
          <w:sz w:val="24"/>
          <w:szCs w:val="24"/>
        </w:rPr>
        <w:t>毕业生的升学比例</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本校2019届毕业生的升学比例为3.9%。</w:t>
      </w:r>
    </w:p>
    <w:p>
      <w:pPr>
        <w:jc w:val="center"/>
        <w:rPr>
          <w:rFonts w:ascii="Calibri" w:hAnsi="Calibri"/>
        </w:rPr>
      </w:pPr>
      <w:r>
        <w:rPr>
          <w:rFonts w:ascii="Calibri" w:hAnsi="Calibri"/>
        </w:rPr>
        <w:drawing>
          <wp:inline distT="0" distB="0" distL="114300" distR="114300">
            <wp:extent cx="5210810" cy="2218690"/>
            <wp:effectExtent l="0" t="0" r="0" b="15875"/>
            <wp:docPr id="11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3"/>
                    <pic:cNvPicPr>
                      <a:picLocks noChangeAspect="1"/>
                    </pic:cNvPicPr>
                  </pic:nvPicPr>
                  <pic:blipFill>
                    <a:blip r:embed="rId35"/>
                    <a:stretch>
                      <a:fillRect/>
                    </a:stretch>
                  </pic:blipFill>
                  <pic:spPr>
                    <a:xfrm>
                      <a:off x="0" y="0"/>
                      <a:ext cx="5210810" cy="2218690"/>
                    </a:xfrm>
                    <a:prstGeom prst="rect">
                      <a:avLst/>
                    </a:prstGeom>
                    <a:noFill/>
                    <a:ln>
                      <a:noFill/>
                    </a:ln>
                  </pic:spPr>
                </pic:pic>
              </a:graphicData>
            </a:graphic>
          </wp:inline>
        </w:drawing>
      </w:r>
    </w:p>
    <w:p>
      <w:pPr>
        <w:pStyle w:val="7"/>
        <w:numPr>
          <w:ilvl w:val="0"/>
          <w:numId w:val="4"/>
        </w:numPr>
        <w:spacing w:line="360" w:lineRule="auto"/>
        <w:rPr>
          <w:rFonts w:hint="eastAsia" w:eastAsia="宋体" w:cs="宋体"/>
          <w:lang w:val="en-US" w:eastAsia="zh-CN"/>
        </w:rPr>
      </w:pPr>
      <w:bookmarkStart w:id="115" w:name="_Toc531614199"/>
      <w:bookmarkStart w:id="116" w:name="_Toc25075347"/>
      <w:r>
        <w:rPr>
          <w:rFonts w:hint="eastAsia" w:eastAsia="宋体" w:cs="宋体"/>
          <w:lang w:val="en-US" w:eastAsia="zh-CN"/>
        </w:rPr>
        <w:t>毕业生的升学比例</w:t>
      </w:r>
      <w:bookmarkEnd w:id="115"/>
      <w:bookmarkEnd w:id="116"/>
    </w:p>
    <w:p>
      <w:pPr>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bookmarkEnd w:id="112"/>
    <w:bookmarkEnd w:id="113"/>
    <w:bookmarkEnd w:id="114"/>
    <w:p>
      <w:pPr>
        <w:pStyle w:val="3"/>
        <w:numPr>
          <w:ilvl w:val="0"/>
          <w:numId w:val="8"/>
        </w:numPr>
        <w:tabs>
          <w:tab w:val="left" w:pos="839"/>
        </w:tabs>
        <w:spacing w:before="120" w:after="120"/>
        <w:ind w:left="643" w:hanging="643"/>
        <w:rPr>
          <w:rFonts w:ascii="Calibri" w:hAnsi="Calibri" w:eastAsia="黑体" w:cs="宋体"/>
          <w:bCs/>
          <w:color w:val="3E89CE"/>
          <w:szCs w:val="21"/>
        </w:rPr>
      </w:pPr>
      <w:bookmarkStart w:id="117" w:name="_Toc25075425"/>
      <w:bookmarkStart w:id="118" w:name="pb_20"/>
      <w:r>
        <w:rPr>
          <w:rFonts w:hint="eastAsia" w:ascii="Calibri" w:hAnsi="Calibri" w:eastAsia="黑体" w:cs="宋体"/>
          <w:bCs/>
          <w:color w:val="3E89CE"/>
          <w:szCs w:val="21"/>
        </w:rPr>
        <w:t>毕业生的创业情况</w:t>
      </w:r>
      <w:bookmarkEnd w:id="117"/>
    </w:p>
    <w:p>
      <w:pPr>
        <w:pStyle w:val="6"/>
        <w:numPr>
          <w:ilvl w:val="0"/>
          <w:numId w:val="11"/>
        </w:numPr>
        <w:spacing w:before="120" w:beforeLines="50" w:after="120" w:afterLines="50"/>
        <w:outlineLvl w:val="0"/>
        <w:rPr>
          <w:rFonts w:ascii="Calibri" w:hAnsi="Calibri" w:eastAsia="黑体" w:cs="Calibri"/>
          <w:bCs/>
          <w:color w:val="3E89CE"/>
          <w:sz w:val="24"/>
        </w:rPr>
      </w:pPr>
      <w:bookmarkStart w:id="119" w:name="pb_518"/>
      <w:bookmarkStart w:id="120" w:name="icb_505"/>
      <w:r>
        <w:rPr>
          <w:rFonts w:ascii="Calibri" w:hAnsi="Calibri" w:eastAsia="黑体" w:cs="Calibri"/>
          <w:bCs/>
          <w:color w:val="3E89CE"/>
          <w:sz w:val="24"/>
        </w:rPr>
        <w:t>毕业生</w:t>
      </w:r>
      <w:r>
        <w:rPr>
          <w:rFonts w:ascii="Calibri" w:hAnsi="Calibri" w:eastAsia="黑体" w:cs="Calibri"/>
          <w:bCs/>
          <w:color w:val="3E89CE"/>
          <w:sz w:val="24"/>
          <w:lang w:eastAsia="zh-CN"/>
        </w:rPr>
        <w:t>的</w:t>
      </w:r>
      <w:r>
        <w:rPr>
          <w:rFonts w:ascii="Calibri" w:hAnsi="Calibri" w:eastAsia="黑体" w:cs="Calibri"/>
          <w:bCs/>
          <w:color w:val="3E89CE"/>
          <w:sz w:val="24"/>
        </w:rPr>
        <w:t>自主创业比例</w:t>
      </w:r>
    </w:p>
    <w:p>
      <w:pPr>
        <w:pStyle w:val="6"/>
        <w:ind w:firstLine="420" w:firstLineChars="200"/>
        <w:rPr>
          <w:rFonts w:ascii="Calibri" w:hAnsi="Calibri" w:eastAsia="黑体" w:cs="Calibri"/>
          <w:color w:val="3E89CE"/>
          <w:sz w:val="24"/>
        </w:rPr>
      </w:pPr>
      <w:r>
        <w:rPr>
          <w:rFonts w:hint="eastAsia" w:ascii="Calibri" w:hAnsi="Calibri" w:cs="Calibri"/>
          <w:b w:val="0"/>
          <w:szCs w:val="21"/>
          <w:lang w:val="en-US" w:eastAsia="zh-CN"/>
        </w:rPr>
        <w:t>本校2019届毕业生的自主创业比例为3.4%。</w:t>
      </w:r>
    </w:p>
    <w:p>
      <w:pPr>
        <w:jc w:val="center"/>
        <w:rPr>
          <w:rFonts w:ascii="Calibri" w:hAnsi="Calibri" w:cs="Calibri"/>
        </w:rPr>
      </w:pPr>
      <w:bookmarkStart w:id="121" w:name="自主创业比例"/>
      <w:bookmarkEnd w:id="121"/>
      <w:r>
        <w:rPr>
          <w:rFonts w:ascii="Calibri" w:hAnsi="Calibri"/>
        </w:rPr>
        <w:drawing>
          <wp:inline distT="0" distB="0" distL="114300" distR="114300">
            <wp:extent cx="5210810" cy="2371725"/>
            <wp:effectExtent l="0" t="0" r="0" b="0"/>
            <wp:docPr id="11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4"/>
                    <pic:cNvPicPr>
                      <a:picLocks noChangeAspect="1"/>
                    </pic:cNvPicPr>
                  </pic:nvPicPr>
                  <pic:blipFill>
                    <a:blip r:embed="rId36"/>
                    <a:stretch>
                      <a:fillRect/>
                    </a:stretch>
                  </pic:blipFill>
                  <pic:spPr>
                    <a:xfrm>
                      <a:off x="0" y="0"/>
                      <a:ext cx="5210810" cy="2371725"/>
                    </a:xfrm>
                    <a:prstGeom prst="rect">
                      <a:avLst/>
                    </a:prstGeom>
                    <a:noFill/>
                    <a:ln>
                      <a:noFill/>
                    </a:ln>
                  </pic:spPr>
                </pic:pic>
              </a:graphicData>
            </a:graphic>
          </wp:inline>
        </w:drawing>
      </w:r>
    </w:p>
    <w:p>
      <w:pPr>
        <w:pStyle w:val="7"/>
        <w:numPr>
          <w:ilvl w:val="0"/>
          <w:numId w:val="4"/>
        </w:numPr>
        <w:spacing w:line="360" w:lineRule="auto"/>
        <w:rPr>
          <w:rFonts w:eastAsia="宋体" w:cs="Calibri"/>
        </w:rPr>
      </w:pPr>
      <w:bookmarkStart w:id="122" w:name="_Toc452567786"/>
      <w:bookmarkStart w:id="123" w:name="_Toc11144295"/>
      <w:bookmarkStart w:id="124" w:name="_Toc25075348"/>
      <w:r>
        <w:rPr>
          <w:rFonts w:eastAsia="宋体" w:cs="Calibri"/>
          <w:lang w:eastAsia="zh-CN"/>
        </w:rPr>
        <w:t>毕业生的</w:t>
      </w:r>
      <w:r>
        <w:rPr>
          <w:rFonts w:eastAsia="宋体" w:cs="Calibri"/>
        </w:rPr>
        <w:t>自主创业比例</w:t>
      </w:r>
      <w:bookmarkEnd w:id="122"/>
      <w:bookmarkEnd w:id="123"/>
      <w:bookmarkEnd w:id="124"/>
    </w:p>
    <w:p>
      <w:pPr>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bookmarkEnd w:id="119"/>
    <w:bookmarkEnd w:id="120"/>
    <w:p>
      <w:pPr>
        <w:pStyle w:val="6"/>
        <w:spacing w:before="120" w:beforeLines="50" w:after="120" w:afterLines="50" w:line="240" w:lineRule="auto"/>
        <w:rPr>
          <w:rFonts w:ascii="Calibri" w:hAnsi="Calibri" w:eastAsia="黑体" w:cs="Calibri"/>
          <w:bCs/>
          <w:color w:val="3E89CE"/>
          <w:sz w:val="24"/>
        </w:rPr>
      </w:pPr>
      <w:bookmarkStart w:id="125" w:name="pb_519"/>
      <w:bookmarkStart w:id="126" w:name="icb_8007"/>
    </w:p>
    <w:p>
      <w:pPr>
        <w:pStyle w:val="6"/>
        <w:numPr>
          <w:ilvl w:val="0"/>
          <w:numId w:val="11"/>
        </w:numPr>
        <w:spacing w:before="120" w:beforeLines="50" w:after="120" w:afterLines="50"/>
        <w:rPr>
          <w:rFonts w:ascii="Calibri" w:hAnsi="Calibri" w:eastAsia="黑体" w:cs="Calibri"/>
          <w:bCs/>
          <w:color w:val="3E89CE"/>
          <w:sz w:val="24"/>
        </w:rPr>
        <w:sectPr>
          <w:footnotePr>
            <w:numRestart w:val="eachSect"/>
          </w:footnotePr>
          <w:pgSz w:w="11906" w:h="16838"/>
          <w:pgMar w:top="1985" w:right="1531" w:bottom="1701" w:left="1701" w:header="964" w:footer="851" w:gutter="0"/>
          <w:cols w:space="425" w:num="1"/>
          <w:docGrid w:linePitch="312" w:charSpace="0"/>
        </w:sectPr>
      </w:pPr>
    </w:p>
    <w:p>
      <w:pPr>
        <w:pStyle w:val="6"/>
        <w:numPr>
          <w:ilvl w:val="0"/>
          <w:numId w:val="11"/>
        </w:numPr>
        <w:spacing w:before="120" w:beforeLines="50" w:after="120" w:afterLines="50"/>
        <w:rPr>
          <w:rFonts w:ascii="Calibri" w:hAnsi="Calibri" w:eastAsia="黑体" w:cs="Calibri"/>
          <w:bCs/>
          <w:color w:val="3E89CE"/>
          <w:sz w:val="24"/>
        </w:rPr>
      </w:pPr>
      <w:r>
        <w:rPr>
          <w:rFonts w:ascii="Calibri" w:hAnsi="Calibri" w:eastAsia="黑体" w:cs="Calibri"/>
          <w:bCs/>
          <w:color w:val="3E89CE"/>
          <w:sz w:val="24"/>
        </w:rPr>
        <w:t>毕业生创业</w:t>
      </w:r>
      <w:r>
        <w:rPr>
          <w:rFonts w:ascii="Calibri" w:hAnsi="Calibri" w:eastAsia="黑体" w:cs="Calibri"/>
          <w:bCs/>
          <w:color w:val="3E89CE"/>
          <w:sz w:val="24"/>
          <w:lang w:eastAsia="zh-CN"/>
        </w:rPr>
        <w:t>的</w:t>
      </w:r>
      <w:r>
        <w:rPr>
          <w:rFonts w:ascii="Calibri" w:hAnsi="Calibri" w:eastAsia="黑体" w:cs="Calibri"/>
          <w:bCs/>
          <w:color w:val="3E89CE"/>
          <w:sz w:val="24"/>
        </w:rPr>
        <w:t>主要原因</w:t>
      </w:r>
      <w:bookmarkEnd w:id="125"/>
    </w:p>
    <w:p>
      <w:pPr>
        <w:pStyle w:val="6"/>
        <w:ind w:firstLine="420" w:firstLineChars="200"/>
        <w:rPr>
          <w:rFonts w:hint="eastAsia" w:ascii="Calibri" w:hAnsi="Calibri" w:cs="Calibri"/>
          <w:b w:val="0"/>
          <w:szCs w:val="21"/>
          <w:lang w:val="en-US" w:eastAsia="zh-CN"/>
        </w:rPr>
      </w:pPr>
      <w:r>
        <w:rPr>
          <w:rFonts w:hint="eastAsia" w:ascii="Calibri" w:hAnsi="Calibri" w:cs="Calibri"/>
          <w:b w:val="0"/>
          <w:szCs w:val="21"/>
          <w:lang w:val="en-US" w:eastAsia="zh-CN"/>
        </w:rPr>
        <w:t>本校毕业生选择自主创业的最主要原因是理想就是成为创业者（52%）；选择自主创业的毕业生中，绝大多数（87%）属于“机会型创业</w:t>
      </w:r>
      <w:r>
        <w:rPr>
          <w:rStyle w:val="17"/>
          <w:rFonts w:ascii="Calibri" w:hAnsi="Calibri" w:cs="Calibri"/>
          <w:b w:val="0"/>
          <w:szCs w:val="21"/>
          <w:lang w:val="en-US" w:eastAsia="zh-CN"/>
        </w:rPr>
        <w:footnoteReference w:id="0"/>
      </w:r>
      <w:r>
        <w:rPr>
          <w:rFonts w:hint="eastAsia" w:ascii="Calibri" w:hAnsi="Calibri" w:cs="Calibri"/>
          <w:b w:val="0"/>
          <w:szCs w:val="21"/>
          <w:lang w:val="en-US" w:eastAsia="zh-CN"/>
        </w:rPr>
        <w:t>”，只有4%属于“生存型创业</w:t>
      </w:r>
      <w:r>
        <w:rPr>
          <w:rStyle w:val="17"/>
          <w:rFonts w:ascii="Calibri" w:hAnsi="Calibri" w:cs="Calibri"/>
          <w:b w:val="0"/>
          <w:szCs w:val="21"/>
          <w:lang w:val="en-US" w:eastAsia="zh-CN"/>
        </w:rPr>
        <w:footnoteReference w:id="1"/>
      </w:r>
      <w:r>
        <w:rPr>
          <w:rFonts w:hint="eastAsia" w:ascii="Calibri" w:hAnsi="Calibri" w:cs="Calibri"/>
          <w:b w:val="0"/>
          <w:szCs w:val="21"/>
          <w:lang w:val="en-US" w:eastAsia="zh-CN"/>
        </w:rPr>
        <w:t>”。</w:t>
      </w:r>
    </w:p>
    <w:p>
      <w:pPr>
        <w:jc w:val="center"/>
        <w:rPr>
          <w:rFonts w:ascii="Calibri" w:hAnsi="Calibri" w:cs="Calibri"/>
        </w:rPr>
      </w:pPr>
      <w:r>
        <w:rPr>
          <w:rFonts w:ascii="Calibri" w:hAnsi="Calibri"/>
        </w:rPr>
        <w:drawing>
          <wp:inline distT="0" distB="0" distL="114300" distR="114300">
            <wp:extent cx="5067300" cy="2515235"/>
            <wp:effectExtent l="0" t="0" r="0" b="0"/>
            <wp:docPr id="12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95"/>
                    <pic:cNvPicPr>
                      <a:picLocks noChangeAspect="1"/>
                    </pic:cNvPicPr>
                  </pic:nvPicPr>
                  <pic:blipFill>
                    <a:blip r:embed="rId37"/>
                    <a:stretch>
                      <a:fillRect/>
                    </a:stretch>
                  </pic:blipFill>
                  <pic:spPr>
                    <a:xfrm>
                      <a:off x="0" y="0"/>
                      <a:ext cx="5067300" cy="2515235"/>
                    </a:xfrm>
                    <a:prstGeom prst="rect">
                      <a:avLst/>
                    </a:prstGeom>
                    <a:noFill/>
                    <a:ln>
                      <a:noFill/>
                    </a:ln>
                  </pic:spPr>
                </pic:pic>
              </a:graphicData>
            </a:graphic>
          </wp:inline>
        </w:drawing>
      </w:r>
    </w:p>
    <w:p>
      <w:pPr>
        <w:pStyle w:val="7"/>
        <w:numPr>
          <w:ilvl w:val="0"/>
          <w:numId w:val="4"/>
        </w:numPr>
        <w:spacing w:line="360" w:lineRule="auto"/>
        <w:rPr>
          <w:rFonts w:hint="eastAsia" w:eastAsia="宋体" w:cs="宋体"/>
        </w:rPr>
      </w:pPr>
      <w:bookmarkStart w:id="127" w:name="_Toc25075349"/>
      <w:r>
        <w:rPr>
          <w:rFonts w:eastAsia="宋体" w:cs="宋体"/>
        </w:rPr>
        <w:t>毕业生自主创业的原因分布（合并数据）</w:t>
      </w:r>
      <w:bookmarkEnd w:id="127"/>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126"/>
    <w:p>
      <w:pPr>
        <w:spacing w:line="240" w:lineRule="auto"/>
        <w:rPr>
          <w:rFonts w:hint="eastAsia" w:ascii="Calibri" w:hAnsi="Calibri"/>
        </w:rPr>
      </w:pPr>
    </w:p>
    <w:p>
      <w:pPr>
        <w:pStyle w:val="6"/>
        <w:numPr>
          <w:ilvl w:val="0"/>
          <w:numId w:val="11"/>
        </w:numPr>
        <w:spacing w:before="120" w:beforeLines="50" w:after="120" w:afterLines="50"/>
        <w:rPr>
          <w:rFonts w:ascii="Calibri" w:hAnsi="Calibri" w:eastAsia="黑体" w:cs="Calibri"/>
          <w:bCs/>
          <w:color w:val="3E89CE"/>
          <w:sz w:val="24"/>
        </w:rPr>
      </w:pPr>
      <w:bookmarkStart w:id="128" w:name="itb_500"/>
      <w:bookmarkStart w:id="129" w:name="pb_520"/>
      <w:r>
        <w:rPr>
          <w:rFonts w:ascii="Calibri" w:hAnsi="Calibri" w:eastAsia="黑体" w:cs="Calibri"/>
          <w:bCs/>
          <w:color w:val="3E89CE"/>
          <w:sz w:val="24"/>
        </w:rPr>
        <w:t>毕业生自主创业集中的行业</w:t>
      </w:r>
      <w:r>
        <w:rPr>
          <w:rFonts w:ascii="Calibri" w:hAnsi="Calibri" w:eastAsia="黑体" w:cs="Calibri"/>
          <w:bCs/>
          <w:color w:val="3E89CE"/>
          <w:sz w:val="24"/>
          <w:lang w:eastAsia="zh-CN"/>
        </w:rPr>
        <w:t>类</w:t>
      </w:r>
    </w:p>
    <w:p>
      <w:pPr>
        <w:pStyle w:val="6"/>
        <w:spacing w:after="120" w:afterLines="50"/>
        <w:ind w:firstLine="420" w:firstLineChars="200"/>
        <w:rPr>
          <w:rFonts w:ascii="Calibri" w:hAnsi="Calibri" w:eastAsia="黑体" w:cs="Calibri"/>
          <w:color w:val="3E89CE"/>
          <w:sz w:val="24"/>
        </w:rPr>
      </w:pPr>
      <w:r>
        <w:rPr>
          <w:rFonts w:hint="eastAsia" w:ascii="Calibri" w:hAnsi="Calibri" w:cs="Calibri"/>
          <w:b w:val="0"/>
          <w:szCs w:val="21"/>
          <w:lang w:eastAsia="zh-CN"/>
        </w:rPr>
        <w:t>本校自主创业毕业生集中的主要行业类如下表所示。从表中可见，自主创业的毕业生主要集中的领域是文化、体育和娱乐业以及教育业。</w:t>
      </w:r>
    </w:p>
    <w:p>
      <w:pPr>
        <w:pStyle w:val="7"/>
        <w:numPr>
          <w:ilvl w:val="0"/>
          <w:numId w:val="5"/>
        </w:numPr>
        <w:spacing w:line="360" w:lineRule="auto"/>
        <w:rPr>
          <w:rFonts w:eastAsia="宋体" w:cs="Calibri"/>
        </w:rPr>
      </w:pPr>
      <w:bookmarkStart w:id="130" w:name="_Toc452567788"/>
      <w:bookmarkStart w:id="131" w:name="_Toc25075350"/>
      <w:bookmarkStart w:id="132" w:name="_Toc11144297"/>
      <w:r>
        <w:rPr>
          <w:rFonts w:eastAsia="宋体" w:cs="Calibri"/>
          <w:lang w:eastAsia="zh-CN"/>
        </w:rPr>
        <w:t>毕业生实际创业的行业类</w:t>
      </w:r>
      <w:r>
        <w:rPr>
          <w:rFonts w:eastAsia="宋体" w:cs="Calibri"/>
        </w:rPr>
        <w:t>（合并数据）</w:t>
      </w:r>
      <w:bookmarkEnd w:id="130"/>
      <w:bookmarkEnd w:id="131"/>
      <w:bookmarkEnd w:id="132"/>
    </w:p>
    <w:tbl>
      <w:tblPr>
        <w:tblStyle w:val="14"/>
        <w:tblW w:w="5000" w:type="pct"/>
        <w:tblInd w:w="0" w:type="dxa"/>
        <w:tblLayout w:type="autofit"/>
        <w:tblCellMar>
          <w:top w:w="0" w:type="dxa"/>
          <w:left w:w="108" w:type="dxa"/>
          <w:bottom w:w="0" w:type="dxa"/>
          <w:right w:w="108" w:type="dxa"/>
        </w:tblCellMar>
      </w:tblPr>
      <w:tblGrid>
        <w:gridCol w:w="4445"/>
        <w:gridCol w:w="4445"/>
      </w:tblGrid>
      <w:tr>
        <w:tblPrEx>
          <w:tblCellMar>
            <w:top w:w="0" w:type="dxa"/>
            <w:left w:w="108" w:type="dxa"/>
            <w:bottom w:w="0" w:type="dxa"/>
            <w:right w:w="108" w:type="dxa"/>
          </w:tblCellMar>
        </w:tblPrEx>
        <w:trPr>
          <w:trHeight w:val="270" w:hRule="atLeast"/>
          <w:tblHeader/>
        </w:trPr>
        <w:tc>
          <w:tcPr>
            <w:tcW w:w="250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bookmarkStart w:id="133" w:name="自主创业集中的行业类"/>
            <w:bookmarkEnd w:id="133"/>
            <w:r>
              <w:rPr>
                <w:rFonts w:hint="eastAsia" w:ascii="Calibri" w:hAnsi="Calibri"/>
                <w:b/>
                <w:bCs/>
                <w:color w:val="FFFFFF"/>
                <w:sz w:val="20"/>
                <w:szCs w:val="20"/>
              </w:rPr>
              <w:t>行业类名称</w:t>
            </w:r>
          </w:p>
        </w:tc>
        <w:tc>
          <w:tcPr>
            <w:tcW w:w="2500"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就业于该行业类的比例（%）</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文化、体育和娱乐业</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34.1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教育业</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23.1</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住宿和餐饮业</w:t>
            </w:r>
          </w:p>
        </w:tc>
        <w:tc>
          <w:tcPr>
            <w:tcW w:w="2500"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6.6</w:t>
            </w:r>
          </w:p>
        </w:tc>
      </w:tr>
      <w:tr>
        <w:tblPrEx>
          <w:tblCellMar>
            <w:top w:w="0" w:type="dxa"/>
            <w:left w:w="108" w:type="dxa"/>
            <w:bottom w:w="0" w:type="dxa"/>
            <w:right w:w="108" w:type="dxa"/>
          </w:tblCellMar>
        </w:tblPrEx>
        <w:trPr>
          <w:trHeight w:val="270" w:hRule="atLeast"/>
        </w:trPr>
        <w:tc>
          <w:tcPr>
            <w:tcW w:w="250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零售业</w:t>
            </w:r>
          </w:p>
        </w:tc>
        <w:tc>
          <w:tcPr>
            <w:tcW w:w="2500"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6.6</w:t>
            </w:r>
          </w:p>
        </w:tc>
      </w:tr>
      <w:tr>
        <w:tblPrEx>
          <w:tblCellMar>
            <w:top w:w="0" w:type="dxa"/>
            <w:left w:w="108" w:type="dxa"/>
            <w:bottom w:w="0" w:type="dxa"/>
            <w:right w:w="108" w:type="dxa"/>
          </w:tblCellMar>
        </w:tblPrEx>
        <w:trPr>
          <w:trHeight w:val="285" w:hRule="atLeast"/>
        </w:trPr>
        <w:tc>
          <w:tcPr>
            <w:tcW w:w="2500" w:type="pct"/>
            <w:tcBorders>
              <w:top w:val="nil"/>
              <w:left w:val="nil"/>
              <w:bottom w:val="single" w:color="57B8E7" w:sz="12" w:space="0"/>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食品、烟草、加工业</w:t>
            </w:r>
          </w:p>
        </w:tc>
        <w:tc>
          <w:tcPr>
            <w:tcW w:w="2500"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4.4</w:t>
            </w:r>
          </w:p>
        </w:tc>
      </w:tr>
    </w:tbl>
    <w:p>
      <w:pPr>
        <w:spacing w:line="240" w:lineRule="auto"/>
        <w:jc w:val="left"/>
        <w:rPr>
          <w:rFonts w:ascii="Calibri" w:hAnsi="Calibri" w:cs="Calibri"/>
          <w:color w:val="000000"/>
          <w:kern w:val="0"/>
          <w:sz w:val="18"/>
          <w:szCs w:val="18"/>
        </w:rPr>
      </w:pPr>
      <w:r>
        <w:rPr>
          <w:rFonts w:hint="eastAsia" w:ascii="Calibri" w:hAnsi="Calibri" w:cs="Calibri"/>
          <w:color w:val="000000"/>
          <w:kern w:val="0"/>
          <w:sz w:val="18"/>
          <w:szCs w:val="18"/>
        </w:rPr>
        <w:t>数据来源：麦可思-四川文化艺术学院2019届毕业生培养质量评价数据。</w:t>
      </w:r>
    </w:p>
    <w:p>
      <w:pPr>
        <w:spacing w:line="240" w:lineRule="auto"/>
        <w:jc w:val="left"/>
        <w:rPr>
          <w:rFonts w:hint="eastAsia" w:ascii="Calibri" w:hAnsi="Calibri" w:cs="Calibri"/>
          <w:color w:val="000000"/>
          <w:kern w:val="0"/>
          <w:sz w:val="18"/>
          <w:szCs w:val="18"/>
        </w:rPr>
      </w:pPr>
    </w:p>
    <w:bookmarkEnd w:id="118"/>
    <w:bookmarkEnd w:id="128"/>
    <w:bookmarkEnd w:id="129"/>
    <w:p>
      <w:pPr>
        <w:pStyle w:val="2"/>
        <w:numPr>
          <w:ilvl w:val="0"/>
          <w:numId w:val="2"/>
        </w:numPr>
        <w:rPr>
          <w:rFonts w:hint="eastAsia" w:ascii="Calibri" w:hAnsi="Calibri" w:eastAsia="黑体" w:cs="Arial"/>
          <w:color w:val="3E89CE"/>
          <w:szCs w:val="21"/>
        </w:rPr>
      </w:pPr>
      <w:bookmarkStart w:id="134" w:name="_Toc25075351"/>
      <w:bookmarkStart w:id="135" w:name="_Toc25075426"/>
      <w:bookmarkStart w:id="136" w:name="pb_21"/>
      <w:r>
        <w:rPr>
          <w:rFonts w:ascii="Calibri" w:hAnsi="Calibri" w:eastAsia="黑体" w:cs="Arial"/>
          <w:color w:val="3E89CE"/>
          <w:szCs w:val="21"/>
        </w:rPr>
        <w:t>就业</w:t>
      </w:r>
      <w:r>
        <w:rPr>
          <w:rFonts w:hint="eastAsia" w:ascii="Calibri" w:hAnsi="Calibri" w:eastAsia="黑体" w:cs="Arial"/>
          <w:color w:val="3E89CE"/>
          <w:szCs w:val="21"/>
        </w:rPr>
        <w:t>主要特点</w:t>
      </w:r>
      <w:bookmarkEnd w:id="134"/>
      <w:bookmarkEnd w:id="135"/>
    </w:p>
    <w:p>
      <w:pPr>
        <w:ind w:firstLine="420"/>
        <w:rPr>
          <w:rFonts w:hint="eastAsia" w:ascii="Calibri" w:hAnsi="Calibri"/>
        </w:rPr>
      </w:pPr>
      <w:r>
        <w:rPr>
          <w:rFonts w:hint="eastAsia" w:ascii="Calibri" w:hAnsi="Calibri" w:cs="Calibri"/>
        </w:rPr>
        <w:t>就业创业工作</w:t>
      </w:r>
      <w:r>
        <w:rPr>
          <w:rFonts w:ascii="Calibri" w:hAnsi="Calibri" w:cs="Calibri"/>
        </w:rPr>
        <w:t>评价</w:t>
      </w:r>
      <w:r>
        <w:rPr>
          <w:rFonts w:hint="eastAsia" w:ascii="Calibri" w:hAnsi="Calibri" w:cs="Calibri"/>
        </w:rPr>
        <w:t>反映学校就创业工作的落实效果，高质量的就创业工作能</w:t>
      </w:r>
      <w:r>
        <w:rPr>
          <w:rFonts w:hint="eastAsia" w:ascii="Calibri" w:hAnsi="Calibri"/>
        </w:rPr>
        <w:t>促进毕业生毕业后的就业落实。本章主要从毕业生对就业指导服务情况、创新创业教育情况的反馈来展现本校就业创业工作落实情况和落实效果。</w:t>
      </w:r>
    </w:p>
    <w:p>
      <w:pPr>
        <w:pStyle w:val="3"/>
        <w:numPr>
          <w:ilvl w:val="0"/>
          <w:numId w:val="12"/>
        </w:numPr>
        <w:spacing w:before="120" w:after="120"/>
        <w:rPr>
          <w:rFonts w:hint="eastAsia" w:ascii="Calibri" w:hAnsi="Calibri" w:eastAsia="黑体" w:cs="宋体"/>
          <w:bCs/>
          <w:color w:val="3E89CE"/>
          <w:szCs w:val="21"/>
        </w:rPr>
      </w:pPr>
      <w:bookmarkStart w:id="137" w:name="_Toc25075427"/>
      <w:bookmarkStart w:id="138" w:name="pb_22"/>
      <w:r>
        <w:rPr>
          <w:rFonts w:hint="eastAsia" w:ascii="Calibri" w:hAnsi="Calibri" w:eastAsia="黑体" w:cs="宋体"/>
          <w:bCs/>
          <w:color w:val="3E89CE"/>
          <w:szCs w:val="21"/>
        </w:rPr>
        <w:t>就业指导服务情况</w:t>
      </w:r>
      <w:bookmarkEnd w:id="137"/>
    </w:p>
    <w:p>
      <w:pPr>
        <w:pStyle w:val="5"/>
        <w:numPr>
          <w:ilvl w:val="0"/>
          <w:numId w:val="13"/>
        </w:numPr>
        <w:rPr>
          <w:rFonts w:eastAsia="黑体"/>
          <w:color w:val="3E89CE"/>
          <w:sz w:val="24"/>
          <w:szCs w:val="24"/>
        </w:rPr>
      </w:pPr>
      <w:bookmarkStart w:id="139" w:name="icb_43"/>
      <w:bookmarkStart w:id="140" w:name="pb_23"/>
      <w:r>
        <w:rPr>
          <w:rFonts w:hint="eastAsia" w:eastAsia="黑体"/>
          <w:color w:val="3E89CE"/>
          <w:sz w:val="24"/>
          <w:szCs w:val="24"/>
        </w:rPr>
        <w:t>就业指导服务总体满意度</w:t>
      </w:r>
    </w:p>
    <w:p>
      <w:pPr>
        <w:ind w:firstLine="420"/>
        <w:rPr>
          <w:rFonts w:ascii="Calibri" w:hAnsi="Calibri"/>
        </w:rPr>
      </w:pPr>
      <w:r>
        <w:rPr>
          <w:rFonts w:hint="eastAsia" w:ascii="Calibri" w:hAnsi="Calibri"/>
        </w:rPr>
        <w:t>本校2019届毕业生对就业指导服务的总体满意度为54%。</w:t>
      </w:r>
    </w:p>
    <w:p>
      <w:pPr>
        <w:jc w:val="center"/>
        <w:rPr>
          <w:rFonts w:ascii="Calibri" w:hAnsi="Calibri"/>
        </w:rPr>
      </w:pPr>
      <w:r>
        <w:rPr>
          <w:rFonts w:ascii="Calibri" w:hAnsi="Calibri"/>
        </w:rPr>
        <w:drawing>
          <wp:inline distT="0" distB="0" distL="114300" distR="114300">
            <wp:extent cx="5210175" cy="2514600"/>
            <wp:effectExtent l="0" t="0" r="0" b="0"/>
            <wp:docPr id="11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6"/>
                    <pic:cNvPicPr>
                      <a:picLocks noChangeAspect="1"/>
                    </pic:cNvPicPr>
                  </pic:nvPicPr>
                  <pic:blipFill>
                    <a:blip r:embed="rId38"/>
                    <a:stretch>
                      <a:fillRect/>
                    </a:stretch>
                  </pic:blipFill>
                  <pic:spPr>
                    <a:xfrm>
                      <a:off x="0" y="0"/>
                      <a:ext cx="5210175" cy="2514600"/>
                    </a:xfrm>
                    <a:prstGeom prst="rect">
                      <a:avLst/>
                    </a:prstGeom>
                    <a:noFill/>
                    <a:ln>
                      <a:noFill/>
                    </a:ln>
                  </pic:spPr>
                </pic:pic>
              </a:graphicData>
            </a:graphic>
          </wp:inline>
        </w:drawing>
      </w:r>
    </w:p>
    <w:p>
      <w:pPr>
        <w:pStyle w:val="7"/>
        <w:numPr>
          <w:ilvl w:val="0"/>
          <w:numId w:val="14"/>
        </w:numPr>
        <w:spacing w:line="360" w:lineRule="auto"/>
        <w:rPr>
          <w:rFonts w:hint="eastAsia"/>
          <w:lang w:eastAsia="zh-CN"/>
        </w:rPr>
      </w:pPr>
      <w:bookmarkStart w:id="141" w:name="_Toc25075352"/>
      <w:r>
        <w:rPr>
          <w:rFonts w:hint="eastAsia"/>
          <w:lang w:eastAsia="zh-CN"/>
        </w:rPr>
        <w:t>毕业生对</w:t>
      </w:r>
      <w:r>
        <w:rPr>
          <w:rFonts w:hint="eastAsia" w:eastAsia="宋体" w:cs="宋体"/>
          <w:lang w:eastAsia="zh-CN"/>
        </w:rPr>
        <w:t>就业指导服务</w:t>
      </w:r>
      <w:r>
        <w:rPr>
          <w:rFonts w:hint="eastAsia"/>
          <w:lang w:eastAsia="zh-CN"/>
        </w:rPr>
        <w:t>的总体满意度</w:t>
      </w:r>
      <w:bookmarkEnd w:id="141"/>
    </w:p>
    <w:p>
      <w:pPr>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bookmarkEnd w:id="139"/>
    <w:bookmarkEnd w:id="140"/>
    <w:p>
      <w:pPr>
        <w:pStyle w:val="5"/>
        <w:numPr>
          <w:ilvl w:val="0"/>
          <w:numId w:val="13"/>
        </w:numPr>
        <w:rPr>
          <w:rFonts w:eastAsia="黑体"/>
          <w:color w:val="3E89CE"/>
          <w:sz w:val="24"/>
          <w:szCs w:val="24"/>
        </w:rPr>
        <w:sectPr>
          <w:footnotePr>
            <w:numRestart w:val="eachSect"/>
          </w:footnotePr>
          <w:pgSz w:w="11906" w:h="16838"/>
          <w:pgMar w:top="1985" w:right="1531" w:bottom="1701" w:left="1701" w:header="964" w:footer="851" w:gutter="0"/>
          <w:cols w:space="425" w:num="1"/>
          <w:docGrid w:linePitch="312" w:charSpace="0"/>
        </w:sectPr>
      </w:pPr>
      <w:bookmarkStart w:id="142" w:name="icb_8008"/>
      <w:bookmarkStart w:id="143" w:name="pb_24"/>
    </w:p>
    <w:p>
      <w:pPr>
        <w:pStyle w:val="5"/>
        <w:numPr>
          <w:ilvl w:val="0"/>
          <w:numId w:val="13"/>
        </w:numPr>
        <w:rPr>
          <w:rFonts w:hint="eastAsia" w:eastAsia="黑体"/>
          <w:color w:val="3E89CE"/>
          <w:sz w:val="24"/>
          <w:szCs w:val="24"/>
        </w:rPr>
      </w:pPr>
      <w:r>
        <w:rPr>
          <w:rFonts w:hint="eastAsia" w:eastAsia="黑体"/>
          <w:color w:val="3E89CE"/>
          <w:sz w:val="24"/>
          <w:szCs w:val="24"/>
        </w:rPr>
        <w:t>各学院毕业生对就业指导服务的评价</w:t>
      </w:r>
    </w:p>
    <w:p>
      <w:pPr>
        <w:ind w:firstLine="420"/>
        <w:rPr>
          <w:rFonts w:ascii="Calibri" w:hAnsi="Calibri"/>
        </w:rPr>
      </w:pPr>
      <w:r>
        <w:rPr>
          <w:rFonts w:hint="eastAsia" w:ascii="Calibri" w:hAnsi="Calibri"/>
        </w:rPr>
        <w:t>本校2019届毕业生中，音乐舞蹈学院、传媒学院、美术与设计学院、汤用彤国学院、文化经济学院的就业指导服务总体满意度分别为61%、56%、51%、47%、46%。</w:t>
      </w:r>
    </w:p>
    <w:p>
      <w:pPr>
        <w:jc w:val="center"/>
        <w:rPr>
          <w:rFonts w:hint="eastAsia" w:ascii="Calibri" w:hAnsi="Calibri"/>
        </w:rPr>
      </w:pPr>
      <w:r>
        <w:rPr>
          <w:rFonts w:ascii="Calibri" w:hAnsi="Calibri"/>
        </w:rPr>
        <w:drawing>
          <wp:inline distT="0" distB="0" distL="114300" distR="114300">
            <wp:extent cx="5067300" cy="3924300"/>
            <wp:effectExtent l="0" t="0" r="0" b="0"/>
            <wp:docPr id="11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7"/>
                    <pic:cNvPicPr>
                      <a:picLocks noChangeAspect="1"/>
                    </pic:cNvPicPr>
                  </pic:nvPicPr>
                  <pic:blipFill>
                    <a:blip r:embed="rId39"/>
                    <a:stretch>
                      <a:fillRect/>
                    </a:stretch>
                  </pic:blipFill>
                  <pic:spPr>
                    <a:xfrm>
                      <a:off x="0" y="0"/>
                      <a:ext cx="5067300" cy="3924300"/>
                    </a:xfrm>
                    <a:prstGeom prst="rect">
                      <a:avLst/>
                    </a:prstGeom>
                    <a:noFill/>
                    <a:ln>
                      <a:noFill/>
                    </a:ln>
                  </pic:spPr>
                </pic:pic>
              </a:graphicData>
            </a:graphic>
          </wp:inline>
        </w:drawing>
      </w:r>
    </w:p>
    <w:p>
      <w:pPr>
        <w:pStyle w:val="7"/>
        <w:numPr>
          <w:ilvl w:val="0"/>
          <w:numId w:val="14"/>
        </w:numPr>
        <w:spacing w:line="360" w:lineRule="auto"/>
        <w:rPr>
          <w:rFonts w:hint="eastAsia" w:eastAsia="宋体" w:cs="宋体"/>
          <w:lang w:eastAsia="zh-CN"/>
        </w:rPr>
      </w:pPr>
      <w:bookmarkStart w:id="144" w:name="_Toc25075353"/>
      <w:r>
        <w:rPr>
          <w:rFonts w:hint="eastAsia" w:eastAsia="宋体" w:cs="宋体"/>
          <w:lang w:eastAsia="zh-CN"/>
        </w:rPr>
        <w:t>各学院毕业生对就业指导服务的总体满意度</w:t>
      </w:r>
      <w:bookmarkEnd w:id="144"/>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142"/>
    <w:p>
      <w:pPr>
        <w:rPr>
          <w:rFonts w:ascii="Calibri" w:hAnsi="Calibri"/>
        </w:rPr>
        <w:sectPr>
          <w:footnotePr>
            <w:numRestart w:val="eachSect"/>
          </w:footnotePr>
          <w:pgSz w:w="11906" w:h="16838"/>
          <w:pgMar w:top="1985" w:right="1531" w:bottom="1701" w:left="1701" w:header="964" w:footer="851" w:gutter="0"/>
          <w:cols w:space="425" w:num="1"/>
          <w:docGrid w:linePitch="312" w:charSpace="0"/>
        </w:sectPr>
      </w:pPr>
    </w:p>
    <w:bookmarkEnd w:id="143"/>
    <w:p>
      <w:pPr>
        <w:pStyle w:val="5"/>
        <w:numPr>
          <w:ilvl w:val="0"/>
          <w:numId w:val="13"/>
        </w:numPr>
        <w:rPr>
          <w:rFonts w:eastAsia="黑体"/>
          <w:color w:val="3E89CE"/>
          <w:sz w:val="24"/>
          <w:szCs w:val="24"/>
        </w:rPr>
      </w:pPr>
      <w:bookmarkStart w:id="145" w:name="pb_25"/>
      <w:bookmarkStart w:id="146" w:name="icb_8009"/>
      <w:r>
        <w:rPr>
          <w:rFonts w:hint="eastAsia" w:eastAsia="黑体"/>
          <w:color w:val="3E89CE"/>
          <w:sz w:val="24"/>
          <w:szCs w:val="24"/>
        </w:rPr>
        <w:t>各项</w:t>
      </w:r>
      <w:r>
        <w:rPr>
          <w:rFonts w:eastAsia="黑体"/>
          <w:color w:val="3E89CE"/>
          <w:sz w:val="24"/>
          <w:szCs w:val="24"/>
        </w:rPr>
        <w:t>就业指导服务开展情况及毕业生的评价情况</w:t>
      </w:r>
    </w:p>
    <w:bookmarkEnd w:id="145"/>
    <w:p>
      <w:pPr>
        <w:ind w:firstLine="420"/>
        <w:rPr>
          <w:rFonts w:ascii="Calibri" w:hAnsi="Calibri"/>
        </w:rPr>
      </w:pPr>
      <w:r>
        <w:rPr>
          <w:rFonts w:hint="eastAsia" w:ascii="Calibri" w:hAnsi="Calibri"/>
        </w:rPr>
        <w:t>本校2019届毕业生中，有53%的人表示接受过母校提供的求职服务。其中，毕业生接受“大学组织的招聘会”求职服务的比例（37%）最大，其有效性（38%）较低；接受“辅导简历写作”求职服务的比例为8%，其有效性（96%）较高。</w:t>
      </w:r>
    </w:p>
    <w:p>
      <w:pPr>
        <w:jc w:val="center"/>
        <w:rPr>
          <w:rFonts w:ascii="Calibri" w:hAnsi="Calibri" w:cs="Arial"/>
          <w:kern w:val="0"/>
          <w:sz w:val="18"/>
          <w:szCs w:val="18"/>
        </w:rPr>
      </w:pPr>
      <w:r>
        <w:rPr>
          <w:rFonts w:ascii="Calibri" w:hAnsi="Calibri" w:cs="Arial"/>
          <w:kern w:val="0"/>
          <w:sz w:val="18"/>
          <w:szCs w:val="18"/>
        </w:rPr>
        <w:drawing>
          <wp:inline distT="0" distB="0" distL="114300" distR="114300">
            <wp:extent cx="5210175" cy="2514600"/>
            <wp:effectExtent l="0" t="0" r="0" b="0"/>
            <wp:docPr id="11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8"/>
                    <pic:cNvPicPr>
                      <a:picLocks noChangeAspect="1"/>
                    </pic:cNvPicPr>
                  </pic:nvPicPr>
                  <pic:blipFill>
                    <a:blip r:embed="rId40"/>
                    <a:stretch>
                      <a:fillRect/>
                    </a:stretch>
                  </pic:blipFill>
                  <pic:spPr>
                    <a:xfrm>
                      <a:off x="0" y="0"/>
                      <a:ext cx="5210175" cy="2514600"/>
                    </a:xfrm>
                    <a:prstGeom prst="rect">
                      <a:avLst/>
                    </a:prstGeom>
                    <a:noFill/>
                    <a:ln>
                      <a:noFill/>
                    </a:ln>
                  </pic:spPr>
                </pic:pic>
              </a:graphicData>
            </a:graphic>
          </wp:inline>
        </w:drawing>
      </w:r>
    </w:p>
    <w:p>
      <w:pPr>
        <w:pStyle w:val="7"/>
        <w:numPr>
          <w:ilvl w:val="0"/>
          <w:numId w:val="14"/>
        </w:numPr>
        <w:spacing w:line="360" w:lineRule="auto"/>
        <w:rPr>
          <w:rFonts w:hint="eastAsia" w:eastAsia="宋体" w:cs="宋体"/>
          <w:lang w:eastAsia="zh-CN"/>
        </w:rPr>
      </w:pPr>
      <w:bookmarkStart w:id="147" w:name="_Toc25075354"/>
      <w:r>
        <w:rPr>
          <w:rFonts w:hint="eastAsia" w:eastAsia="宋体" w:cs="宋体"/>
          <w:lang w:eastAsia="zh-CN"/>
        </w:rPr>
        <w:t>毕业生接受就业指导服务的比例及有效性评价（多选）</w:t>
      </w:r>
      <w:bookmarkEnd w:id="147"/>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hint="eastAsia" w:ascii="Calibri" w:hAnsi="Calibri"/>
          <w:color w:val="000000"/>
          <w:sz w:val="18"/>
        </w:rPr>
      </w:pPr>
    </w:p>
    <w:bookmarkEnd w:id="146"/>
    <w:p>
      <w:pPr>
        <w:spacing w:line="240" w:lineRule="auto"/>
        <w:rPr>
          <w:rFonts w:ascii="Calibri" w:hAnsi="Calibri"/>
        </w:rPr>
      </w:pPr>
    </w:p>
    <w:bookmarkEnd w:id="138"/>
    <w:p>
      <w:pPr>
        <w:pStyle w:val="3"/>
        <w:numPr>
          <w:ilvl w:val="0"/>
          <w:numId w:val="12"/>
        </w:numPr>
        <w:spacing w:before="120" w:after="120"/>
        <w:rPr>
          <w:rFonts w:ascii="Calibri" w:hAnsi="Calibri" w:eastAsia="黑体" w:cs="宋体"/>
          <w:bCs/>
          <w:color w:val="3E89CE"/>
          <w:szCs w:val="21"/>
        </w:rPr>
        <w:sectPr>
          <w:footnotePr>
            <w:numRestart w:val="eachSect"/>
          </w:footnotePr>
          <w:pgSz w:w="11906" w:h="16838"/>
          <w:pgMar w:top="1985" w:right="1531" w:bottom="1701" w:left="1701" w:header="964" w:footer="851" w:gutter="0"/>
          <w:cols w:space="425" w:num="1"/>
          <w:docGrid w:linePitch="312" w:charSpace="0"/>
        </w:sectPr>
      </w:pPr>
      <w:bookmarkStart w:id="148" w:name="pb_26"/>
    </w:p>
    <w:p>
      <w:pPr>
        <w:pStyle w:val="3"/>
        <w:numPr>
          <w:ilvl w:val="0"/>
          <w:numId w:val="12"/>
        </w:numPr>
        <w:spacing w:before="120" w:after="120"/>
        <w:rPr>
          <w:rFonts w:hint="eastAsia" w:ascii="Calibri" w:hAnsi="Calibri" w:eastAsia="黑体" w:cs="宋体"/>
          <w:bCs/>
          <w:color w:val="3E89CE"/>
          <w:szCs w:val="21"/>
        </w:rPr>
      </w:pPr>
      <w:bookmarkStart w:id="149" w:name="_Toc25075428"/>
      <w:r>
        <w:rPr>
          <w:rFonts w:hint="eastAsia" w:ascii="Calibri" w:hAnsi="Calibri" w:eastAsia="黑体" w:cs="宋体"/>
          <w:bCs/>
          <w:color w:val="3E89CE"/>
          <w:szCs w:val="21"/>
        </w:rPr>
        <w:t>创新</w:t>
      </w:r>
      <w:r>
        <w:rPr>
          <w:rFonts w:ascii="Calibri" w:hAnsi="Calibri" w:eastAsia="黑体" w:cs="宋体"/>
          <w:bCs/>
          <w:color w:val="3E89CE"/>
          <w:szCs w:val="21"/>
        </w:rPr>
        <w:t>创业</w:t>
      </w:r>
      <w:r>
        <w:rPr>
          <w:rFonts w:hint="eastAsia" w:ascii="Calibri" w:hAnsi="Calibri" w:eastAsia="黑体" w:cs="宋体"/>
          <w:bCs/>
          <w:color w:val="3E89CE"/>
          <w:szCs w:val="21"/>
        </w:rPr>
        <w:t>教育情况</w:t>
      </w:r>
      <w:bookmarkEnd w:id="149"/>
    </w:p>
    <w:p>
      <w:pPr>
        <w:pStyle w:val="5"/>
        <w:numPr>
          <w:ilvl w:val="0"/>
          <w:numId w:val="15"/>
        </w:numPr>
        <w:rPr>
          <w:rFonts w:hint="eastAsia" w:eastAsia="黑体"/>
          <w:color w:val="3E89CE"/>
          <w:sz w:val="24"/>
          <w:szCs w:val="24"/>
        </w:rPr>
      </w:pPr>
      <w:bookmarkStart w:id="150" w:name="icb_8010"/>
      <w:bookmarkStart w:id="151" w:name="pb_27"/>
      <w:r>
        <w:rPr>
          <w:rFonts w:hint="eastAsia" w:eastAsia="黑体"/>
          <w:color w:val="3E89CE"/>
          <w:sz w:val="24"/>
          <w:szCs w:val="24"/>
        </w:rPr>
        <w:t>创新创业</w:t>
      </w:r>
      <w:r>
        <w:rPr>
          <w:rFonts w:eastAsia="黑体"/>
          <w:color w:val="3E89CE"/>
          <w:sz w:val="24"/>
          <w:szCs w:val="24"/>
        </w:rPr>
        <w:t>教育</w:t>
      </w:r>
      <w:r>
        <w:rPr>
          <w:rFonts w:hint="eastAsia" w:eastAsia="黑体"/>
          <w:color w:val="3E89CE"/>
          <w:sz w:val="24"/>
          <w:szCs w:val="24"/>
        </w:rPr>
        <w:t>开展效果评价</w:t>
      </w:r>
    </w:p>
    <w:p>
      <w:pPr>
        <w:ind w:firstLine="420"/>
        <w:rPr>
          <w:rFonts w:ascii="Calibri" w:hAnsi="Calibri"/>
        </w:rPr>
      </w:pPr>
      <w:r>
        <w:rPr>
          <w:rFonts w:hint="eastAsia" w:ascii="Calibri" w:hAnsi="Calibri"/>
        </w:rPr>
        <w:t>创新创业教育的开展有助于培养毕业生的创新意识，同时营造学校创新氛围。本校2019届毕业生接受的创新创业教育主要是创业教学课程（41%），其次是创业实践活动（34%）。</w:t>
      </w:r>
    </w:p>
    <w:p>
      <w:pPr>
        <w:jc w:val="center"/>
        <w:rPr>
          <w:rFonts w:ascii="Calibri" w:hAnsi="Calibri"/>
        </w:rPr>
      </w:pPr>
      <w:r>
        <w:rPr>
          <w:rFonts w:ascii="Calibri" w:hAnsi="Calibri"/>
        </w:rPr>
        <w:drawing>
          <wp:inline distT="0" distB="0" distL="114300" distR="114300">
            <wp:extent cx="5210175" cy="2514600"/>
            <wp:effectExtent l="0" t="0" r="0" b="0"/>
            <wp:docPr id="12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9"/>
                    <pic:cNvPicPr>
                      <a:picLocks noChangeAspect="1"/>
                    </pic:cNvPicPr>
                  </pic:nvPicPr>
                  <pic:blipFill>
                    <a:blip r:embed="rId41"/>
                    <a:stretch>
                      <a:fillRect/>
                    </a:stretch>
                  </pic:blipFill>
                  <pic:spPr>
                    <a:xfrm>
                      <a:off x="0" y="0"/>
                      <a:ext cx="5210175" cy="2514600"/>
                    </a:xfrm>
                    <a:prstGeom prst="rect">
                      <a:avLst/>
                    </a:prstGeom>
                    <a:noFill/>
                    <a:ln>
                      <a:noFill/>
                    </a:ln>
                  </pic:spPr>
                </pic:pic>
              </a:graphicData>
            </a:graphic>
          </wp:inline>
        </w:drawing>
      </w:r>
    </w:p>
    <w:p>
      <w:pPr>
        <w:pStyle w:val="7"/>
        <w:numPr>
          <w:ilvl w:val="0"/>
          <w:numId w:val="14"/>
        </w:numPr>
        <w:spacing w:line="360" w:lineRule="auto"/>
        <w:rPr>
          <w:rFonts w:hint="eastAsia" w:eastAsia="宋体" w:cs="宋体"/>
          <w:lang w:eastAsia="zh-CN"/>
        </w:rPr>
      </w:pPr>
      <w:bookmarkStart w:id="152" w:name="_Toc25075355"/>
      <w:r>
        <w:rPr>
          <w:rFonts w:hint="eastAsia" w:eastAsia="宋体" w:cs="宋体"/>
          <w:lang w:eastAsia="zh-CN"/>
        </w:rPr>
        <w:t>毕业生接受母校提供的创新创业教育及认为其有效的比例（多选）</w:t>
      </w:r>
      <w:bookmarkEnd w:id="152"/>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hint="eastAsia" w:ascii="Calibri" w:hAnsi="Calibri" w:cs="Calibri"/>
          <w:kern w:val="0"/>
          <w:sz w:val="18"/>
          <w:szCs w:val="18"/>
        </w:rPr>
      </w:pPr>
    </w:p>
    <w:bookmarkEnd w:id="150"/>
    <w:p>
      <w:pPr>
        <w:ind w:firstLine="420"/>
        <w:rPr>
          <w:rFonts w:ascii="Calibri" w:hAnsi="Calibri"/>
        </w:rPr>
      </w:pPr>
      <w:bookmarkStart w:id="153" w:name="icb_8011"/>
      <w:r>
        <w:rPr>
          <w:rFonts w:hint="eastAsia" w:ascii="Calibri" w:hAnsi="Calibri"/>
        </w:rPr>
        <w:t>本校2019届毕业生认为创新创业教育最需要改进的地方是“创新创业实践类活动不足”（57%）。</w:t>
      </w:r>
    </w:p>
    <w:p>
      <w:pPr>
        <w:jc w:val="center"/>
        <w:rPr>
          <w:rFonts w:ascii="Calibri" w:hAnsi="Calibri"/>
        </w:rPr>
      </w:pPr>
      <w:r>
        <w:rPr>
          <w:rFonts w:ascii="Calibri" w:hAnsi="Calibri"/>
        </w:rPr>
        <w:drawing>
          <wp:inline distT="0" distB="0" distL="114300" distR="114300">
            <wp:extent cx="5067300" cy="2781300"/>
            <wp:effectExtent l="0" t="0" r="0" b="0"/>
            <wp:docPr id="12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0"/>
                    <pic:cNvPicPr>
                      <a:picLocks noChangeAspect="1"/>
                    </pic:cNvPicPr>
                  </pic:nvPicPr>
                  <pic:blipFill>
                    <a:blip r:embed="rId42"/>
                    <a:stretch>
                      <a:fillRect/>
                    </a:stretch>
                  </pic:blipFill>
                  <pic:spPr>
                    <a:xfrm>
                      <a:off x="0" y="0"/>
                      <a:ext cx="5067300" cy="2781300"/>
                    </a:xfrm>
                    <a:prstGeom prst="rect">
                      <a:avLst/>
                    </a:prstGeom>
                    <a:noFill/>
                    <a:ln>
                      <a:noFill/>
                    </a:ln>
                  </pic:spPr>
                </pic:pic>
              </a:graphicData>
            </a:graphic>
          </wp:inline>
        </w:drawing>
      </w:r>
    </w:p>
    <w:p>
      <w:pPr>
        <w:pStyle w:val="7"/>
        <w:numPr>
          <w:ilvl w:val="0"/>
          <w:numId w:val="14"/>
        </w:numPr>
        <w:spacing w:line="360" w:lineRule="auto"/>
        <w:rPr>
          <w:rFonts w:hint="eastAsia" w:eastAsia="宋体" w:cs="宋体"/>
          <w:lang w:eastAsia="zh-CN"/>
        </w:rPr>
      </w:pPr>
      <w:bookmarkStart w:id="154" w:name="_Toc25075356"/>
      <w:r>
        <w:rPr>
          <w:rFonts w:hint="eastAsia" w:eastAsia="宋体" w:cs="宋体"/>
          <w:lang w:eastAsia="zh-CN"/>
        </w:rPr>
        <w:t>创新创业教育改进需求（多选）</w:t>
      </w:r>
      <w:bookmarkEnd w:id="154"/>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151"/>
    <w:bookmarkEnd w:id="153"/>
    <w:p>
      <w:pPr>
        <w:pStyle w:val="5"/>
        <w:numPr>
          <w:ilvl w:val="0"/>
          <w:numId w:val="15"/>
        </w:numPr>
        <w:rPr>
          <w:rFonts w:eastAsia="黑体"/>
          <w:color w:val="3E89CE"/>
          <w:sz w:val="24"/>
          <w:szCs w:val="24"/>
        </w:rPr>
      </w:pPr>
      <w:bookmarkStart w:id="155" w:name="pb_28"/>
      <w:r>
        <w:rPr>
          <w:rFonts w:hint="eastAsia" w:eastAsia="黑体"/>
          <w:color w:val="3E89CE"/>
          <w:sz w:val="24"/>
          <w:szCs w:val="24"/>
        </w:rPr>
        <w:t>创业教育对毕业生创业能力、知识和素养方面的影响</w:t>
      </w:r>
    </w:p>
    <w:bookmarkEnd w:id="155"/>
    <w:p>
      <w:pPr>
        <w:ind w:firstLine="420"/>
        <w:rPr>
          <w:rFonts w:ascii="Calibri" w:hAnsi="Calibri"/>
        </w:rPr>
      </w:pPr>
      <w:bookmarkStart w:id="156" w:name="icb_8012"/>
      <w:r>
        <w:rPr>
          <w:rFonts w:hint="eastAsia" w:ascii="Calibri" w:hAnsi="Calibri"/>
        </w:rPr>
        <w:t>本校2019届毕业生中分别有39%、32%、30%的人认为创业教育对“树立科学的创业观（如：创新意识、职业操守、意志品质及社会责任等）”、“掌握开展创业活动所需要的基本知识”、“掌握创业必备的能力（如：创业资源整合、商业计划书撰写、企业管理方法等）”方面“非常有帮助”或“有帮助”。</w:t>
      </w:r>
    </w:p>
    <w:p>
      <w:pPr>
        <w:jc w:val="center"/>
        <w:rPr>
          <w:rFonts w:ascii="Calibri" w:hAnsi="Calibri" w:cs="Arial"/>
          <w:kern w:val="0"/>
          <w:sz w:val="18"/>
          <w:szCs w:val="18"/>
        </w:rPr>
      </w:pPr>
      <w:r>
        <w:rPr>
          <w:rFonts w:ascii="Calibri" w:hAnsi="Calibri" w:cs="Arial"/>
          <w:kern w:val="0"/>
          <w:sz w:val="18"/>
          <w:szCs w:val="18"/>
        </w:rPr>
        <w:drawing>
          <wp:inline distT="0" distB="0" distL="114300" distR="114300">
            <wp:extent cx="5210175" cy="2438400"/>
            <wp:effectExtent l="0" t="0" r="0" b="0"/>
            <wp:docPr id="13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1"/>
                    <pic:cNvPicPr>
                      <a:picLocks noChangeAspect="1"/>
                    </pic:cNvPicPr>
                  </pic:nvPicPr>
                  <pic:blipFill>
                    <a:blip r:embed="rId43"/>
                    <a:stretch>
                      <a:fillRect/>
                    </a:stretch>
                  </pic:blipFill>
                  <pic:spPr>
                    <a:xfrm>
                      <a:off x="0" y="0"/>
                      <a:ext cx="5210175" cy="2438400"/>
                    </a:xfrm>
                    <a:prstGeom prst="rect">
                      <a:avLst/>
                    </a:prstGeom>
                    <a:noFill/>
                    <a:ln>
                      <a:noFill/>
                    </a:ln>
                  </pic:spPr>
                </pic:pic>
              </a:graphicData>
            </a:graphic>
          </wp:inline>
        </w:drawing>
      </w:r>
    </w:p>
    <w:p>
      <w:pPr>
        <w:pStyle w:val="7"/>
        <w:numPr>
          <w:ilvl w:val="0"/>
          <w:numId w:val="14"/>
        </w:numPr>
        <w:spacing w:line="360" w:lineRule="auto"/>
        <w:rPr>
          <w:rFonts w:hint="eastAsia" w:eastAsia="宋体" w:cs="宋体"/>
          <w:lang w:eastAsia="zh-CN"/>
        </w:rPr>
      </w:pPr>
      <w:bookmarkStart w:id="157" w:name="_Toc25075357"/>
      <w:r>
        <w:rPr>
          <w:rFonts w:hint="eastAsia" w:eastAsia="宋体" w:cs="宋体"/>
          <w:lang w:eastAsia="zh-CN"/>
        </w:rPr>
        <w:t>创业教育对毕业生创业能力、知识和素养方面的影响</w:t>
      </w:r>
      <w:bookmarkEnd w:id="157"/>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156"/>
    <w:p>
      <w:pPr>
        <w:rPr>
          <w:rFonts w:hint="eastAsia" w:ascii="Calibri" w:hAnsi="Calibri"/>
        </w:rPr>
      </w:pPr>
    </w:p>
    <w:p>
      <w:pPr>
        <w:rPr>
          <w:rFonts w:ascii="Calibri" w:hAnsi="Calibri"/>
        </w:rPr>
        <w:sectPr>
          <w:footnotePr>
            <w:numRestart w:val="eachSect"/>
          </w:footnotePr>
          <w:pgSz w:w="11906" w:h="16838"/>
          <w:pgMar w:top="1985" w:right="1531" w:bottom="1701" w:left="1701" w:header="964" w:footer="851" w:gutter="0"/>
          <w:cols w:space="425" w:num="1"/>
          <w:docGrid w:linePitch="312" w:charSpace="0"/>
        </w:sectPr>
      </w:pPr>
    </w:p>
    <w:bookmarkEnd w:id="136"/>
    <w:bookmarkEnd w:id="148"/>
    <w:p>
      <w:pPr>
        <w:rPr>
          <w:rFonts w:ascii="Calibri" w:hAnsi="Calibri"/>
        </w:rPr>
      </w:pPr>
      <w:bookmarkStart w:id="158" w:name="pb_29"/>
      <w:r>
        <w:rPr>
          <w:rFonts w:ascii="Calibri" w:hAnsi="Calibri"/>
        </w:rPr>
        <w:drawing>
          <wp:anchor distT="0" distB="0" distL="114300" distR="114300" simplePos="0" relativeHeight="251684864" behindDoc="0" locked="0" layoutInCell="1" allowOverlap="1">
            <wp:simplePos x="0" y="0"/>
            <wp:positionH relativeFrom="page">
              <wp:posOffset>0</wp:posOffset>
            </wp:positionH>
            <wp:positionV relativeFrom="paragraph">
              <wp:posOffset>-1260475</wp:posOffset>
            </wp:positionV>
            <wp:extent cx="7569200" cy="10707370"/>
            <wp:effectExtent l="0" t="0" r="12700" b="17780"/>
            <wp:wrapNone/>
            <wp:docPr id="1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9"/>
                    <pic:cNvPicPr>
                      <a:picLocks noChangeAspect="1"/>
                    </pic:cNvPicPr>
                  </pic:nvPicPr>
                  <pic:blipFill>
                    <a:blip r:embed="rId44"/>
                    <a:stretch>
                      <a:fillRect/>
                    </a:stretch>
                  </pic:blipFill>
                  <pic:spPr>
                    <a:xfrm>
                      <a:off x="0" y="0"/>
                      <a:ext cx="7569200" cy="10707370"/>
                    </a:xfrm>
                    <a:prstGeom prst="rect">
                      <a:avLst/>
                    </a:prstGeom>
                    <a:noFill/>
                    <a:ln>
                      <a:noFill/>
                    </a:ln>
                  </pic:spPr>
                </pic:pic>
              </a:graphicData>
            </a:graphic>
          </wp:anchor>
        </w:drawing>
      </w:r>
      <w:r>
        <w:rPr>
          <w:rFonts w:hint="eastAsia" w:ascii="Calibri" w:hAnsi="Calibri"/>
        </w:rPr>
        <w:t>3</w:t>
      </w:r>
    </w:p>
    <w:p>
      <w:pPr>
        <w:rPr>
          <w:rFonts w:hint="eastAsia" w:ascii="Calibri" w:hAnsi="Calibri"/>
        </w:rPr>
        <w:sectPr>
          <w:footnotePr>
            <w:numRestart w:val="eachSect"/>
          </w:footnotePr>
          <w:pgSz w:w="11906" w:h="16838"/>
          <w:pgMar w:top="1985" w:right="1531" w:bottom="1701" w:left="1701" w:header="964" w:footer="851" w:gutter="0"/>
          <w:cols w:space="425" w:num="1"/>
          <w:docGrid w:linePitch="312" w:charSpace="0"/>
        </w:sectPr>
      </w:pPr>
      <w:r>
        <w:rPr>
          <w:rFonts w:ascii="Calibri" w:hAnsi="Calibri"/>
        </w:rPr>
        <mc:AlternateContent>
          <mc:Choice Requires="wps">
            <w:drawing>
              <wp:anchor distT="0" distB="0" distL="114300" distR="114300" simplePos="0" relativeHeight="251685888" behindDoc="0" locked="0" layoutInCell="1" allowOverlap="1">
                <wp:simplePos x="0" y="0"/>
                <wp:positionH relativeFrom="column">
                  <wp:posOffset>737235</wp:posOffset>
                </wp:positionH>
                <wp:positionV relativeFrom="paragraph">
                  <wp:posOffset>5297805</wp:posOffset>
                </wp:positionV>
                <wp:extent cx="4347210" cy="143446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4347210" cy="1434465"/>
                        </a:xfrm>
                        <a:prstGeom prst="rect">
                          <a:avLst/>
                        </a:prstGeom>
                        <a:noFill/>
                        <a:ln w="6350">
                          <a:noFill/>
                        </a:ln>
                      </wps:spPr>
                      <wps:txb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就业</w:t>
                            </w:r>
                            <w:r>
                              <w:rPr>
                                <w:rFonts w:hint="eastAsia" w:ascii="微软雅黑" w:hAnsi="微软雅黑" w:eastAsia="微软雅黑" w:cs="Alibaba PuHuiTi Heavy"/>
                                <w:b/>
                                <w:color w:val="FBC92F"/>
                                <w:sz w:val="96"/>
                                <w:szCs w:val="96"/>
                              </w:rPr>
                              <w:t>相关分析</w:t>
                            </w:r>
                          </w:p>
                        </w:txbxContent>
                      </wps:txbx>
                      <wps:bodyPr upright="1"/>
                    </wps:wsp>
                  </a:graphicData>
                </a:graphic>
              </wp:anchor>
            </w:drawing>
          </mc:Choice>
          <mc:Fallback>
            <w:pict>
              <v:shape id="_x0000_s1026" o:spid="_x0000_s1026" o:spt="202" type="#_x0000_t202" style="position:absolute;left:0pt;margin-left:58.05pt;margin-top:417.15pt;height:112.95pt;width:342.3pt;z-index:251685888;mso-width-relative:page;mso-height-relative:page;" filled="f" stroked="f" coordsize="21600,21600" o:gfxdata="UEsDBAoAAAAAAIdO4kAAAAAAAAAAAAAAAAAEAAAAZHJzL1BLAwQUAAAACACHTuJA6GTRo9sAAAAM&#10;AQAADwAAAGRycy9kb3ducmV2LnhtbE2Py07DMBBF90j8gzVI7KidFEIU4lQoUoWEYNHSDbtJPE0i&#10;YjvE7gO+nmEFy6t7dOdMuTrbURxpDoN3GpKFAkGu9WZwnYbd2/omBxEiOoOjd6ThiwKsqsuLEgvj&#10;T25Dx23sBI+4UKCGPsapkDK0PVkMCz+R427vZ4uR49xJM+OJx+0oU6UyaXFwfKHHieqe2o/twWp4&#10;rtevuGlSm3+P9dPL/nH63L3faX19lagHEJHO8Q+GX31Wh4qdGn9wJoiRc5IljGrIl7dLEEzkSt2D&#10;aLhSmUpBVqX8/0T1A1BLAwQUAAAACACHTuJA3FiZjJgBAAAOAwAADgAAAGRycy9lMm9Eb2MueG1s&#10;rVJLTiMxEN2PxB0s70l3PmRQKx0khGCDAAk4gOO205Zsl2WbdOcCcANWs5k958o5KDsfEOwQm7Lr&#10;41f1Xnl21htNVsIHBbamw0FJibAcGmWXNX18uDw+pSREZhumwYqarkWgZ/OjP7POVWIELehGeIIg&#10;NlSdq2kbo6uKIvBWGBYG4ITFpARvWETXL4vGsw7RjS5GZTktOvCN88BFCBi92CbpPONLKXi8lTKI&#10;SHRNcbaYrc92kWwxn7Fq6ZlrFd+NwX4whWHKYtMD1AWLjDx59Q3KKO4hgIwDDqYAKRUXmQOyGZZf&#10;2Ny3zInMBcUJ7iBT+D1YfrO680Q1uLsxrsoyg0vavL5s/r1t/j+TFESJOhcqrLx3WBv7c+ixfB8P&#10;GEzMe+lNOpETwTyKvT4ILPpIOAYn48nf0RBTHHND9CbTk4RTfDx3PsQrAYakS009bjALy1bXIW5L&#10;9yWpm4VLpXXeorakq+l0fFLmB4cMgmuLPRKJ7bDpFvtFv2O2gGaNxJ6cV8sWe2ZquRxFz8PtPkja&#10;6mc/g3584/k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GTRo9sAAAAMAQAADwAAAAAAAAABACAA&#10;AAAiAAAAZHJzL2Rvd25yZXYueG1sUEsBAhQAFAAAAAgAh07iQNxYmYyYAQAADgMAAA4AAAAAAAAA&#10;AQAgAAAAKgEAAGRycy9lMm9Eb2MueG1sUEsFBgAAAAAGAAYAWQEAADQFAAAAAA==&#10;">
                <v:fill on="f" focussize="0,0"/>
                <v:stroke on="f" weight="0.5pt"/>
                <v:imagedata o:title=""/>
                <o:lock v:ext="edit" aspectratio="f"/>
                <v:textbo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就业</w:t>
                      </w:r>
                      <w:r>
                        <w:rPr>
                          <w:rFonts w:hint="eastAsia" w:ascii="微软雅黑" w:hAnsi="微软雅黑" w:eastAsia="微软雅黑" w:cs="Alibaba PuHuiTi Heavy"/>
                          <w:b/>
                          <w:color w:val="FBC92F"/>
                          <w:sz w:val="96"/>
                          <w:szCs w:val="96"/>
                        </w:rPr>
                        <w:t>相关分析</w:t>
                      </w:r>
                    </w:p>
                  </w:txbxContent>
                </v:textbox>
              </v:shape>
            </w:pict>
          </mc:Fallback>
        </mc:AlternateContent>
      </w:r>
    </w:p>
    <w:p>
      <w:pPr>
        <w:pStyle w:val="2"/>
        <w:numPr>
          <w:ilvl w:val="0"/>
          <w:numId w:val="2"/>
        </w:numPr>
        <w:rPr>
          <w:rFonts w:hint="eastAsia" w:ascii="Calibri" w:hAnsi="Calibri" w:eastAsia="黑体"/>
          <w:color w:val="3E89CE"/>
        </w:rPr>
      </w:pPr>
      <w:bookmarkStart w:id="159" w:name="_Toc25075358"/>
      <w:bookmarkStart w:id="160" w:name="_Toc25075429"/>
      <w:r>
        <w:rPr>
          <w:rFonts w:hint="eastAsia" w:ascii="Calibri" w:hAnsi="Calibri" w:eastAsia="黑体"/>
          <w:color w:val="3E89CE"/>
        </w:rPr>
        <w:t>就业相关分析</w:t>
      </w:r>
      <w:bookmarkEnd w:id="159"/>
      <w:bookmarkEnd w:id="160"/>
    </w:p>
    <w:p>
      <w:pPr>
        <w:ind w:firstLine="420"/>
        <w:rPr>
          <w:rFonts w:hint="eastAsia" w:ascii="Calibri" w:hAnsi="Calibri"/>
        </w:rPr>
      </w:pPr>
      <w:r>
        <w:rPr>
          <w:rFonts w:hint="eastAsia" w:ascii="Calibri" w:hAnsi="Calibri"/>
        </w:rPr>
        <w:t>高校毕业生的就业质量实质上是对其就业情况进行的综合评价。其中，月收入是毕业生市场竞争力的客观反映；工作与专业相关度是</w:t>
      </w:r>
      <w:r>
        <w:rPr>
          <w:rFonts w:hint="eastAsia" w:ascii="Calibri" w:hAnsi="Calibri" w:cs="Arial"/>
          <w:szCs w:val="21"/>
        </w:rPr>
        <w:t>反映</w:t>
      </w:r>
      <w:r>
        <w:rPr>
          <w:rFonts w:ascii="Calibri" w:hAnsi="Calibri" w:cs="Arial"/>
          <w:szCs w:val="21"/>
        </w:rPr>
        <w:t>毕业生的工作是否与所学专业相关</w:t>
      </w:r>
      <w:r>
        <w:rPr>
          <w:rFonts w:hint="eastAsia" w:ascii="Calibri" w:hAnsi="Calibri" w:cs="Arial"/>
          <w:szCs w:val="21"/>
        </w:rPr>
        <w:t>，</w:t>
      </w:r>
      <w:r>
        <w:rPr>
          <w:rFonts w:hint="eastAsia" w:ascii="Calibri" w:hAnsi="Calibri"/>
        </w:rPr>
        <w:t>也是反映学校培养目标达成情况的重要指标；就业现状满意度、</w:t>
      </w:r>
      <w:r>
        <w:rPr>
          <w:rFonts w:ascii="Calibri" w:hAnsi="Calibri"/>
        </w:rPr>
        <w:t>职业期待吻合度</w:t>
      </w:r>
      <w:r>
        <w:rPr>
          <w:rFonts w:hint="eastAsia" w:ascii="Calibri" w:hAnsi="Calibri"/>
        </w:rPr>
        <w:t>是学生对就业情况的自我评价指标；</w:t>
      </w:r>
      <w:bookmarkStart w:id="161" w:name="_Hlk25076790"/>
      <w:r>
        <w:rPr>
          <w:rFonts w:hint="eastAsia" w:ascii="Calibri" w:hAnsi="Calibri"/>
        </w:rPr>
        <w:t>离职率</w:t>
      </w:r>
      <w:bookmarkEnd w:id="161"/>
      <w:r>
        <w:rPr>
          <w:rFonts w:hint="eastAsia" w:ascii="Calibri" w:hAnsi="Calibri"/>
        </w:rPr>
        <w:t>是反映毕业生就业稳定情况指标；职业发展和职位变化体现了毕业生发展成长情况。本章主要从月收入情况、工作与专业相关度、就业现状满意度、职业期待</w:t>
      </w:r>
      <w:r>
        <w:rPr>
          <w:rFonts w:ascii="Calibri" w:hAnsi="Calibri"/>
        </w:rPr>
        <w:t>吻合度</w:t>
      </w:r>
      <w:r>
        <w:rPr>
          <w:rFonts w:hint="eastAsia" w:ascii="Calibri" w:hAnsi="Calibri"/>
        </w:rPr>
        <w:t>、离职率、职业发展和职位变化来展现本校毕业生的就业质量。</w:t>
      </w:r>
    </w:p>
    <w:p>
      <w:pPr>
        <w:pStyle w:val="3"/>
        <w:numPr>
          <w:ilvl w:val="0"/>
          <w:numId w:val="16"/>
        </w:numPr>
        <w:spacing w:before="120" w:after="120"/>
        <w:rPr>
          <w:rFonts w:hint="eastAsia" w:ascii="Calibri" w:hAnsi="Calibri" w:eastAsia="黑体"/>
          <w:color w:val="3E89CE"/>
        </w:rPr>
      </w:pPr>
      <w:bookmarkStart w:id="162" w:name="_Toc25075430"/>
      <w:bookmarkStart w:id="163" w:name="pb_30"/>
      <w:r>
        <w:rPr>
          <w:rFonts w:hint="eastAsia" w:ascii="Calibri" w:hAnsi="Calibri" w:eastAsia="黑体"/>
          <w:color w:val="3E89CE"/>
        </w:rPr>
        <w:t>收入</w:t>
      </w:r>
      <w:r>
        <w:rPr>
          <w:rFonts w:hint="eastAsia" w:ascii="Calibri" w:hAnsi="Calibri" w:eastAsia="黑体" w:cs="宋体"/>
          <w:bCs/>
          <w:color w:val="3E89CE"/>
          <w:szCs w:val="21"/>
        </w:rPr>
        <w:t>分析</w:t>
      </w:r>
      <w:bookmarkEnd w:id="162"/>
    </w:p>
    <w:p>
      <w:pPr>
        <w:pStyle w:val="5"/>
        <w:numPr>
          <w:ilvl w:val="0"/>
          <w:numId w:val="17"/>
        </w:numPr>
        <w:rPr>
          <w:rFonts w:hint="eastAsia" w:eastAsia="黑体"/>
          <w:color w:val="3E89CE"/>
          <w:sz w:val="24"/>
          <w:szCs w:val="24"/>
        </w:rPr>
      </w:pPr>
      <w:bookmarkStart w:id="164" w:name="icb_53"/>
      <w:bookmarkStart w:id="165" w:name="pb_510"/>
      <w:r>
        <w:rPr>
          <w:rFonts w:hint="eastAsia" w:eastAsia="黑体"/>
          <w:color w:val="3E89CE"/>
          <w:sz w:val="24"/>
          <w:szCs w:val="24"/>
        </w:rPr>
        <w:t>毕业生的月收入</w:t>
      </w:r>
    </w:p>
    <w:p>
      <w:pPr>
        <w:ind w:firstLine="420"/>
        <w:rPr>
          <w:rFonts w:ascii="Calibri" w:hAnsi="Calibri"/>
        </w:rPr>
      </w:pPr>
      <w:r>
        <w:rPr>
          <w:rFonts w:hint="eastAsia" w:ascii="Calibri" w:hAnsi="Calibri"/>
        </w:rPr>
        <w:t>本校2019届毕业生的月收入为4632元。</w:t>
      </w:r>
    </w:p>
    <w:p>
      <w:pPr>
        <w:jc w:val="center"/>
        <w:rPr>
          <w:rFonts w:ascii="Calibri" w:hAnsi="Calibri"/>
          <w:b/>
          <w:szCs w:val="21"/>
        </w:rPr>
      </w:pPr>
      <w:r>
        <w:rPr>
          <w:rFonts w:ascii="Calibri" w:hAnsi="Calibri"/>
        </w:rPr>
        <w:drawing>
          <wp:inline distT="0" distB="0" distL="114300" distR="114300">
            <wp:extent cx="5210175" cy="2514600"/>
            <wp:effectExtent l="0" t="0" r="9525" b="0"/>
            <wp:docPr id="13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2"/>
                    <pic:cNvPicPr>
                      <a:picLocks noChangeAspect="1"/>
                    </pic:cNvPicPr>
                  </pic:nvPicPr>
                  <pic:blipFill>
                    <a:blip r:embed="rId45"/>
                    <a:stretch>
                      <a:fillRect/>
                    </a:stretch>
                  </pic:blipFill>
                  <pic:spPr>
                    <a:xfrm>
                      <a:off x="0" y="0"/>
                      <a:ext cx="5210175" cy="2514600"/>
                    </a:xfrm>
                    <a:prstGeom prst="rect">
                      <a:avLst/>
                    </a:prstGeom>
                    <a:noFill/>
                    <a:ln>
                      <a:noFill/>
                    </a:ln>
                  </pic:spPr>
                </pic:pic>
              </a:graphicData>
            </a:graphic>
          </wp:inline>
        </w:drawing>
      </w:r>
    </w:p>
    <w:p>
      <w:pPr>
        <w:pStyle w:val="7"/>
        <w:numPr>
          <w:ilvl w:val="0"/>
          <w:numId w:val="18"/>
        </w:numPr>
        <w:spacing w:line="360" w:lineRule="auto"/>
        <w:rPr>
          <w:rFonts w:hint="eastAsia" w:eastAsia="宋体" w:cs="宋体"/>
        </w:rPr>
      </w:pPr>
      <w:bookmarkStart w:id="166" w:name="_Toc25075359"/>
      <w:r>
        <w:rPr>
          <w:rFonts w:hint="eastAsia" w:eastAsia="宋体" w:cs="宋体"/>
          <w:lang w:eastAsia="zh-CN"/>
        </w:rPr>
        <w:t>毕业生的</w:t>
      </w:r>
      <w:r>
        <w:rPr>
          <w:rFonts w:hint="eastAsia" w:eastAsia="宋体" w:cs="宋体"/>
        </w:rPr>
        <w:t>月收入</w:t>
      </w:r>
      <w:bookmarkEnd w:id="166"/>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hint="eastAsia" w:ascii="Calibri" w:hAnsi="Calibri" w:cs="Arial"/>
          <w:kern w:val="0"/>
          <w:sz w:val="18"/>
          <w:szCs w:val="18"/>
        </w:rPr>
      </w:pPr>
    </w:p>
    <w:bookmarkEnd w:id="164"/>
    <w:p>
      <w:pPr>
        <w:spacing w:line="240" w:lineRule="auto"/>
        <w:rPr>
          <w:rFonts w:ascii="Calibri" w:hAnsi="Calibri" w:cs="Arial"/>
          <w:kern w:val="0"/>
          <w:sz w:val="18"/>
          <w:szCs w:val="18"/>
        </w:rPr>
      </w:pPr>
    </w:p>
    <w:p>
      <w:pPr>
        <w:rPr>
          <w:rFonts w:ascii="Calibri" w:hAnsi="Calibri"/>
        </w:rPr>
        <w:sectPr>
          <w:pgSz w:w="11907" w:h="16839"/>
          <w:pgMar w:top="1985" w:right="1531" w:bottom="1701" w:left="1701" w:header="964" w:footer="851" w:gutter="0"/>
          <w:cols w:space="425" w:num="1"/>
          <w:docGrid w:linePitch="312" w:charSpace="0"/>
        </w:sectPr>
      </w:pPr>
    </w:p>
    <w:bookmarkEnd w:id="165"/>
    <w:p>
      <w:pPr>
        <w:pStyle w:val="5"/>
        <w:numPr>
          <w:ilvl w:val="0"/>
          <w:numId w:val="17"/>
        </w:numPr>
        <w:rPr>
          <w:rFonts w:hint="eastAsia" w:eastAsia="黑体"/>
          <w:color w:val="3E89CE"/>
          <w:sz w:val="24"/>
          <w:szCs w:val="24"/>
        </w:rPr>
      </w:pPr>
      <w:bookmarkStart w:id="167" w:name="pb_32"/>
      <w:bookmarkStart w:id="168" w:name="icb_55"/>
      <w:r>
        <w:rPr>
          <w:rFonts w:eastAsia="黑体"/>
          <w:color w:val="3E89CE"/>
          <w:sz w:val="24"/>
          <w:szCs w:val="24"/>
        </w:rPr>
        <w:t>各</w:t>
      </w:r>
      <w:r>
        <w:rPr>
          <w:rFonts w:hint="eastAsia" w:eastAsia="黑体"/>
          <w:color w:val="3E89CE"/>
          <w:sz w:val="24"/>
          <w:szCs w:val="24"/>
        </w:rPr>
        <w:t>学院</w:t>
      </w:r>
      <w:r>
        <w:rPr>
          <w:rFonts w:eastAsia="黑体"/>
          <w:color w:val="3E89CE"/>
          <w:sz w:val="24"/>
          <w:szCs w:val="24"/>
        </w:rPr>
        <w:t>及专业</w:t>
      </w:r>
      <w:r>
        <w:rPr>
          <w:rFonts w:hint="eastAsia" w:eastAsia="黑体"/>
          <w:color w:val="3E89CE"/>
          <w:sz w:val="24"/>
          <w:szCs w:val="24"/>
          <w:lang w:eastAsia="zh-CN"/>
        </w:rPr>
        <w:t>毕业生</w:t>
      </w:r>
      <w:r>
        <w:rPr>
          <w:rFonts w:eastAsia="黑体"/>
          <w:color w:val="3E89CE"/>
          <w:sz w:val="24"/>
          <w:szCs w:val="24"/>
        </w:rPr>
        <w:t>的</w:t>
      </w:r>
      <w:r>
        <w:rPr>
          <w:rFonts w:hint="eastAsia" w:eastAsia="黑体"/>
          <w:color w:val="3E89CE"/>
          <w:sz w:val="24"/>
          <w:szCs w:val="24"/>
        </w:rPr>
        <w:t>月收入</w:t>
      </w:r>
    </w:p>
    <w:p>
      <w:pPr>
        <w:ind w:firstLine="420"/>
        <w:rPr>
          <w:rFonts w:ascii="Calibri" w:hAnsi="Calibri"/>
        </w:rPr>
      </w:pPr>
      <w:r>
        <w:rPr>
          <w:rFonts w:hint="eastAsia" w:ascii="Calibri" w:hAnsi="Calibri"/>
        </w:rPr>
        <w:t>本校2019届毕业生中，传媒学院、美术与设计学院、音乐舞蹈学院、汤用彤国学院的月收入分别为4856元、4445元、4429元、4385元。</w:t>
      </w:r>
    </w:p>
    <w:p>
      <w:pPr>
        <w:jc w:val="center"/>
        <w:rPr>
          <w:rFonts w:hint="eastAsia" w:ascii="Calibri" w:hAnsi="Calibri" w:cs="Arial"/>
        </w:rPr>
      </w:pPr>
      <w:r>
        <w:rPr>
          <w:rFonts w:ascii="Calibri" w:hAnsi="Calibri"/>
        </w:rPr>
        <w:drawing>
          <wp:inline distT="0" distB="0" distL="114300" distR="114300">
            <wp:extent cx="5020310" cy="3705225"/>
            <wp:effectExtent l="0" t="0" r="0" b="0"/>
            <wp:docPr id="13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03"/>
                    <pic:cNvPicPr>
                      <a:picLocks noChangeAspect="1"/>
                    </pic:cNvPicPr>
                  </pic:nvPicPr>
                  <pic:blipFill>
                    <a:blip r:embed="rId46"/>
                    <a:stretch>
                      <a:fillRect/>
                    </a:stretch>
                  </pic:blipFill>
                  <pic:spPr>
                    <a:xfrm>
                      <a:off x="0" y="0"/>
                      <a:ext cx="5020310" cy="3705225"/>
                    </a:xfrm>
                    <a:prstGeom prst="rect">
                      <a:avLst/>
                    </a:prstGeom>
                    <a:noFill/>
                    <a:ln>
                      <a:noFill/>
                    </a:ln>
                  </pic:spPr>
                </pic:pic>
              </a:graphicData>
            </a:graphic>
          </wp:inline>
        </w:drawing>
      </w:r>
    </w:p>
    <w:p>
      <w:pPr>
        <w:pStyle w:val="7"/>
        <w:numPr>
          <w:ilvl w:val="0"/>
          <w:numId w:val="18"/>
        </w:numPr>
        <w:spacing w:line="360" w:lineRule="auto"/>
        <w:rPr>
          <w:rFonts w:eastAsia="宋体" w:cs="宋体"/>
          <w:lang w:eastAsia="zh-CN"/>
        </w:rPr>
      </w:pPr>
      <w:bookmarkStart w:id="169" w:name="_Toc25075360"/>
      <w:r>
        <w:rPr>
          <w:rFonts w:eastAsia="宋体" w:cs="宋体"/>
          <w:lang w:eastAsia="zh-CN"/>
        </w:rPr>
        <w:t>各</w:t>
      </w:r>
      <w:r>
        <w:rPr>
          <w:rFonts w:hint="eastAsia" w:eastAsia="宋体" w:cs="宋体"/>
          <w:lang w:eastAsia="zh-CN"/>
        </w:rPr>
        <w:t>学院</w:t>
      </w:r>
      <w:r>
        <w:rPr>
          <w:rFonts w:eastAsia="宋体" w:cs="宋体"/>
          <w:lang w:eastAsia="zh-CN"/>
        </w:rPr>
        <w:t>毕业</w:t>
      </w:r>
      <w:r>
        <w:rPr>
          <w:rFonts w:hint="eastAsia" w:eastAsia="宋体" w:cs="宋体"/>
          <w:lang w:eastAsia="zh-CN"/>
        </w:rPr>
        <w:t>生的</w:t>
      </w:r>
      <w:r>
        <w:rPr>
          <w:rFonts w:eastAsia="宋体" w:cs="宋体"/>
          <w:lang w:eastAsia="zh-CN"/>
        </w:rPr>
        <w:t>月收入</w:t>
      </w:r>
      <w:bookmarkEnd w:id="169"/>
    </w:p>
    <w:p>
      <w:pPr>
        <w:spacing w:line="240" w:lineRule="auto"/>
        <w:jc w:val="left"/>
        <w:rPr>
          <w:rFonts w:ascii="Calibri" w:hAnsi="Calibri"/>
          <w:color w:val="000000"/>
          <w:sz w:val="18"/>
        </w:rPr>
      </w:pPr>
      <w:r>
        <w:rPr>
          <w:rFonts w:hint="eastAsia" w:ascii="Calibri" w:hAnsi="Calibri"/>
          <w:color w:val="000000"/>
          <w:sz w:val="18"/>
        </w:rPr>
        <w:t>注：个别学院因样本较少没有包括在内。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hint="eastAsia" w:ascii="Calibri" w:hAnsi="Calibri"/>
          <w:color w:val="000000"/>
          <w:sz w:val="18"/>
        </w:rPr>
      </w:pPr>
    </w:p>
    <w:bookmarkEnd w:id="167"/>
    <w:bookmarkEnd w:id="168"/>
    <w:p>
      <w:pPr>
        <w:ind w:firstLine="420"/>
        <w:rPr>
          <w:rFonts w:ascii="Calibri" w:hAnsi="Calibri"/>
        </w:rPr>
        <w:sectPr>
          <w:footnotePr>
            <w:numRestart w:val="eachPage"/>
          </w:footnotePr>
          <w:pgSz w:w="11906" w:h="16838"/>
          <w:pgMar w:top="1985" w:right="1531" w:bottom="1701" w:left="1701" w:header="964" w:footer="851" w:gutter="0"/>
          <w:cols w:space="425" w:num="1"/>
          <w:docGrid w:linePitch="312" w:charSpace="0"/>
        </w:sectPr>
      </w:pPr>
      <w:bookmarkStart w:id="170" w:name="icb_8013"/>
    </w:p>
    <w:p>
      <w:pPr>
        <w:ind w:firstLine="420"/>
        <w:rPr>
          <w:rFonts w:ascii="Calibri" w:hAnsi="Calibri"/>
        </w:rPr>
      </w:pPr>
      <w:r>
        <w:rPr>
          <w:rFonts w:hint="eastAsia" w:ascii="Calibri" w:hAnsi="Calibri"/>
        </w:rPr>
        <w:t>本校2019届毕业生月收入较高的专业是戏剧影视美术设计（舞台美术设计）（</w:t>
      </w:r>
      <w:r>
        <w:rPr>
          <w:rFonts w:ascii="Calibri" w:hAnsi="Calibri"/>
        </w:rPr>
        <w:t>5582</w:t>
      </w:r>
      <w:r>
        <w:rPr>
          <w:rFonts w:hint="eastAsia" w:ascii="Calibri" w:hAnsi="Calibri"/>
        </w:rPr>
        <w:t>元）、播音与主持艺术（</w:t>
      </w:r>
      <w:r>
        <w:rPr>
          <w:rFonts w:ascii="Calibri" w:hAnsi="Calibri"/>
        </w:rPr>
        <w:t>5328</w:t>
      </w:r>
      <w:r>
        <w:rPr>
          <w:rFonts w:hint="eastAsia" w:ascii="Calibri" w:hAnsi="Calibri"/>
        </w:rPr>
        <w:t>元）、服装与服饰设计（</w:t>
      </w:r>
      <w:r>
        <w:rPr>
          <w:rFonts w:ascii="Calibri" w:hAnsi="Calibri"/>
        </w:rPr>
        <w:t>5200</w:t>
      </w:r>
      <w:r>
        <w:rPr>
          <w:rFonts w:hint="eastAsia" w:ascii="Calibri" w:hAnsi="Calibri"/>
        </w:rPr>
        <w:t>元），月收入较低的专业是环境设计（3889元）、文物与博物馆学（3944元）。</w:t>
      </w:r>
    </w:p>
    <w:p>
      <w:pPr>
        <w:jc w:val="center"/>
        <w:rPr>
          <w:rFonts w:ascii="Calibri" w:hAnsi="Calibri"/>
        </w:rPr>
      </w:pPr>
      <w:r>
        <w:rPr>
          <w:rFonts w:ascii="Calibri" w:hAnsi="Calibri"/>
        </w:rPr>
        <w:drawing>
          <wp:inline distT="0" distB="0" distL="114300" distR="114300">
            <wp:extent cx="5210810" cy="5963285"/>
            <wp:effectExtent l="0" t="0" r="0" b="0"/>
            <wp:docPr id="13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4"/>
                    <pic:cNvPicPr>
                      <a:picLocks noChangeAspect="1"/>
                    </pic:cNvPicPr>
                  </pic:nvPicPr>
                  <pic:blipFill>
                    <a:blip r:embed="rId47"/>
                    <a:stretch>
                      <a:fillRect/>
                    </a:stretch>
                  </pic:blipFill>
                  <pic:spPr>
                    <a:xfrm>
                      <a:off x="0" y="0"/>
                      <a:ext cx="5210810" cy="596328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71" w:name="_Toc25075361"/>
      <w:r>
        <w:rPr>
          <w:rFonts w:eastAsia="宋体" w:cs="宋体"/>
          <w:lang w:eastAsia="zh-CN"/>
        </w:rPr>
        <w:t>各专业毕业生的月收入</w:t>
      </w:r>
      <w:bookmarkEnd w:id="171"/>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sectPr>
          <w:footnotePr>
            <w:numRestart w:val="eachPage"/>
          </w:footnotePr>
          <w:pgSz w:w="11906" w:h="16838"/>
          <w:pgMar w:top="1985" w:right="1531" w:bottom="1701" w:left="1701" w:header="964" w:footer="851" w:gutter="0"/>
          <w:cols w:space="425" w:num="1"/>
          <w:docGrid w:linePitch="312" w:charSpace="0"/>
        </w:sectPr>
      </w:pPr>
    </w:p>
    <w:p>
      <w:pPr>
        <w:jc w:val="center"/>
        <w:rPr>
          <w:rFonts w:ascii="Calibri" w:hAnsi="Calibri"/>
        </w:rPr>
      </w:pPr>
      <w:r>
        <w:rPr>
          <w:rFonts w:ascii="Calibri" w:hAnsi="Calibri"/>
        </w:rPr>
        <w:drawing>
          <wp:inline distT="0" distB="0" distL="114300" distR="114300">
            <wp:extent cx="5210175" cy="5962650"/>
            <wp:effectExtent l="0" t="0" r="0" b="0"/>
            <wp:docPr id="14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5"/>
                    <pic:cNvPicPr>
                      <a:picLocks noChangeAspect="1"/>
                    </pic:cNvPicPr>
                  </pic:nvPicPr>
                  <pic:blipFill>
                    <a:blip r:embed="rId48"/>
                    <a:stretch>
                      <a:fillRect/>
                    </a:stretch>
                  </pic:blipFill>
                  <pic:spPr>
                    <a:xfrm>
                      <a:off x="0" y="0"/>
                      <a:ext cx="5210175" cy="5962650"/>
                    </a:xfrm>
                    <a:prstGeom prst="rect">
                      <a:avLst/>
                    </a:prstGeom>
                    <a:noFill/>
                    <a:ln>
                      <a:noFill/>
                    </a:ln>
                  </pic:spPr>
                </pic:pic>
              </a:graphicData>
            </a:graphic>
          </wp:inline>
        </w:drawing>
      </w:r>
    </w:p>
    <w:p>
      <w:pPr>
        <w:jc w:val="center"/>
        <w:rPr>
          <w:rFonts w:hint="eastAsia" w:ascii="Calibri" w:hAnsi="Calibri"/>
          <w:b/>
          <w:sz w:val="18"/>
        </w:rPr>
      </w:pPr>
      <w:r>
        <w:rPr>
          <w:rFonts w:hint="eastAsia" w:ascii="Calibri" w:hAnsi="Calibri"/>
          <w:b/>
          <w:sz w:val="18"/>
        </w:rPr>
        <w:t>续图 3-3  各专业毕业生的月收入</w:t>
      </w:r>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p>
      <w:pPr>
        <w:jc w:val="center"/>
        <w:rPr>
          <w:rFonts w:ascii="Calibri" w:hAnsi="Calibri"/>
          <w:color w:val="000000"/>
          <w:sz w:val="18"/>
        </w:rPr>
      </w:pPr>
    </w:p>
    <w:bookmarkEnd w:id="170"/>
    <w:p>
      <w:pPr>
        <w:rPr>
          <w:rFonts w:ascii="Calibri" w:hAnsi="Calibri"/>
        </w:rPr>
      </w:pPr>
    </w:p>
    <w:p>
      <w:pPr>
        <w:rPr>
          <w:rFonts w:ascii="Calibri" w:hAnsi="Calibri"/>
        </w:rPr>
      </w:pPr>
    </w:p>
    <w:p>
      <w:pPr>
        <w:rPr>
          <w:rFonts w:ascii="Calibri" w:hAnsi="Calibri"/>
        </w:rPr>
        <w:sectPr>
          <w:footnotePr>
            <w:numRestart w:val="eachPage"/>
          </w:footnotePr>
          <w:pgSz w:w="11906" w:h="16838"/>
          <w:pgMar w:top="1985" w:right="1531" w:bottom="1701" w:left="1701" w:header="964" w:footer="851" w:gutter="0"/>
          <w:cols w:space="425" w:num="1"/>
          <w:docGrid w:linePitch="312" w:charSpace="0"/>
        </w:sectPr>
      </w:pPr>
    </w:p>
    <w:bookmarkEnd w:id="163"/>
    <w:p>
      <w:pPr>
        <w:pStyle w:val="3"/>
        <w:numPr>
          <w:ilvl w:val="0"/>
          <w:numId w:val="16"/>
        </w:numPr>
        <w:spacing w:before="120" w:after="120"/>
        <w:rPr>
          <w:rFonts w:hint="eastAsia" w:ascii="Calibri" w:hAnsi="Calibri" w:eastAsia="黑体" w:cs="宋体"/>
          <w:bCs/>
          <w:color w:val="3E89CE"/>
          <w:szCs w:val="21"/>
        </w:rPr>
      </w:pPr>
      <w:bookmarkStart w:id="172" w:name="_Toc25075431"/>
      <w:bookmarkStart w:id="173" w:name="pb_33"/>
      <w:r>
        <w:rPr>
          <w:rFonts w:hint="eastAsia" w:ascii="Calibri" w:hAnsi="Calibri" w:eastAsia="黑体"/>
          <w:color w:val="3E89CE"/>
        </w:rPr>
        <w:t>专业相关度</w:t>
      </w:r>
      <w:bookmarkEnd w:id="172"/>
    </w:p>
    <w:p>
      <w:pPr>
        <w:pStyle w:val="5"/>
        <w:numPr>
          <w:ilvl w:val="0"/>
          <w:numId w:val="19"/>
        </w:numPr>
        <w:rPr>
          <w:rFonts w:hint="eastAsia" w:eastAsia="黑体"/>
          <w:color w:val="3E89CE"/>
          <w:sz w:val="24"/>
          <w:szCs w:val="24"/>
        </w:rPr>
      </w:pPr>
      <w:bookmarkStart w:id="174" w:name="icb_61"/>
      <w:bookmarkStart w:id="175" w:name="pb_34"/>
      <w:r>
        <w:rPr>
          <w:rFonts w:hint="eastAsia" w:eastAsia="黑体"/>
          <w:color w:val="3E89CE"/>
          <w:sz w:val="24"/>
          <w:szCs w:val="24"/>
        </w:rPr>
        <w:t>毕业生的工作与</w:t>
      </w:r>
      <w:r>
        <w:rPr>
          <w:rFonts w:eastAsia="黑体"/>
          <w:color w:val="3E89CE"/>
          <w:sz w:val="24"/>
          <w:szCs w:val="24"/>
        </w:rPr>
        <w:t>专业相关度</w:t>
      </w:r>
    </w:p>
    <w:p>
      <w:pPr>
        <w:ind w:firstLine="420"/>
        <w:rPr>
          <w:rFonts w:ascii="Calibri" w:hAnsi="Calibri"/>
        </w:rPr>
      </w:pPr>
      <w:r>
        <w:rPr>
          <w:rFonts w:hint="eastAsia" w:ascii="Calibri" w:hAnsi="Calibri"/>
        </w:rPr>
        <w:t>本校2019届毕业生的工作与专业相关度为60%。</w:t>
      </w:r>
    </w:p>
    <w:p>
      <w:pPr>
        <w:jc w:val="center"/>
        <w:rPr>
          <w:rFonts w:ascii="Calibri" w:hAnsi="Calibri"/>
        </w:rPr>
      </w:pPr>
      <w:r>
        <w:rPr>
          <w:rFonts w:ascii="Calibri" w:hAnsi="Calibri"/>
        </w:rPr>
        <w:drawing>
          <wp:inline distT="0" distB="0" distL="114300" distR="114300">
            <wp:extent cx="5210175" cy="2514600"/>
            <wp:effectExtent l="0" t="0" r="0" b="0"/>
            <wp:docPr id="14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6"/>
                    <pic:cNvPicPr>
                      <a:picLocks noChangeAspect="1"/>
                    </pic:cNvPicPr>
                  </pic:nvPicPr>
                  <pic:blipFill>
                    <a:blip r:embed="rId49"/>
                    <a:stretch>
                      <a:fillRect/>
                    </a:stretch>
                  </pic:blipFill>
                  <pic:spPr>
                    <a:xfrm>
                      <a:off x="0" y="0"/>
                      <a:ext cx="5210175" cy="251460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76" w:name="_Toc25075362"/>
      <w:r>
        <w:rPr>
          <w:rFonts w:hint="eastAsia" w:eastAsia="宋体" w:cs="宋体"/>
          <w:lang w:eastAsia="zh-CN"/>
        </w:rPr>
        <w:t>毕业生的工作与专业相关度</w:t>
      </w:r>
      <w:bookmarkEnd w:id="176"/>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hint="eastAsia" w:ascii="Calibri" w:hAnsi="Calibri"/>
        </w:rPr>
      </w:pPr>
    </w:p>
    <w:bookmarkEnd w:id="174"/>
    <w:p>
      <w:pPr>
        <w:pStyle w:val="6"/>
        <w:spacing w:line="240" w:lineRule="auto"/>
        <w:rPr>
          <w:rFonts w:ascii="Calibri" w:hAnsi="Calibri" w:cs="Arial"/>
          <w:b w:val="0"/>
          <w:kern w:val="0"/>
          <w:sz w:val="18"/>
          <w:szCs w:val="18"/>
        </w:rPr>
      </w:pPr>
    </w:p>
    <w:p>
      <w:pPr>
        <w:pStyle w:val="5"/>
        <w:rPr>
          <w:rFonts w:eastAsia="黑体"/>
          <w:color w:val="3E89CE"/>
          <w:sz w:val="24"/>
          <w:szCs w:val="24"/>
        </w:rPr>
        <w:sectPr>
          <w:footnotePr>
            <w:numRestart w:val="eachPage"/>
          </w:footnotePr>
          <w:pgSz w:w="11906" w:h="16838"/>
          <w:pgMar w:top="1985" w:right="1531" w:bottom="1701" w:left="1701" w:header="964" w:footer="851" w:gutter="0"/>
          <w:cols w:space="425" w:num="1"/>
          <w:docGrid w:linePitch="312" w:charSpace="0"/>
        </w:sectPr>
      </w:pPr>
    </w:p>
    <w:bookmarkEnd w:id="175"/>
    <w:p>
      <w:pPr>
        <w:pStyle w:val="5"/>
        <w:numPr>
          <w:ilvl w:val="0"/>
          <w:numId w:val="19"/>
        </w:numPr>
        <w:rPr>
          <w:rFonts w:eastAsia="黑体"/>
          <w:color w:val="3E89CE"/>
          <w:sz w:val="24"/>
          <w:szCs w:val="24"/>
        </w:rPr>
      </w:pPr>
      <w:bookmarkStart w:id="177" w:name="pb_511"/>
      <w:bookmarkStart w:id="178" w:name="icb_62"/>
      <w:r>
        <w:rPr>
          <w:rFonts w:eastAsia="黑体"/>
          <w:color w:val="3E89CE"/>
          <w:sz w:val="24"/>
          <w:szCs w:val="24"/>
        </w:rPr>
        <w:t>各</w:t>
      </w:r>
      <w:r>
        <w:rPr>
          <w:rFonts w:hint="eastAsia" w:eastAsia="黑体"/>
          <w:color w:val="3E89CE"/>
          <w:sz w:val="24"/>
          <w:szCs w:val="24"/>
        </w:rPr>
        <w:t>学院</w:t>
      </w:r>
      <w:r>
        <w:rPr>
          <w:rFonts w:eastAsia="黑体"/>
          <w:color w:val="3E89CE"/>
          <w:sz w:val="24"/>
          <w:szCs w:val="24"/>
        </w:rPr>
        <w:t>及专业</w:t>
      </w:r>
      <w:r>
        <w:rPr>
          <w:rFonts w:hint="eastAsia" w:eastAsia="黑体"/>
          <w:color w:val="3E89CE"/>
          <w:sz w:val="24"/>
          <w:szCs w:val="24"/>
          <w:lang w:eastAsia="zh-CN"/>
        </w:rPr>
        <w:t>毕业生</w:t>
      </w:r>
      <w:r>
        <w:rPr>
          <w:rFonts w:eastAsia="黑体"/>
          <w:color w:val="3E89CE"/>
          <w:sz w:val="24"/>
          <w:szCs w:val="24"/>
        </w:rPr>
        <w:t>的</w:t>
      </w:r>
      <w:r>
        <w:rPr>
          <w:rFonts w:hint="eastAsia" w:eastAsia="黑体"/>
          <w:color w:val="3E89CE"/>
          <w:sz w:val="24"/>
          <w:szCs w:val="24"/>
        </w:rPr>
        <w:t>专业相关度</w:t>
      </w:r>
    </w:p>
    <w:p>
      <w:pPr>
        <w:ind w:firstLine="420"/>
        <w:rPr>
          <w:rFonts w:ascii="Calibri" w:hAnsi="Calibri"/>
        </w:rPr>
      </w:pPr>
      <w:r>
        <w:rPr>
          <w:rFonts w:hint="eastAsia" w:ascii="Calibri" w:hAnsi="Calibri"/>
        </w:rPr>
        <w:t>本校2019届毕业生中，音乐舞蹈学院、美术与设计学院、传媒学院、汤用彤国学院的工作与专业相关度分别为66%、64%、57%、57%。</w:t>
      </w:r>
    </w:p>
    <w:p>
      <w:pPr>
        <w:jc w:val="center"/>
        <w:rPr>
          <w:rFonts w:ascii="Calibri" w:hAnsi="Calibri"/>
        </w:rPr>
      </w:pPr>
      <w:r>
        <w:rPr>
          <w:rFonts w:ascii="Calibri" w:hAnsi="Calibri"/>
        </w:rPr>
        <w:drawing>
          <wp:inline distT="0" distB="0" distL="114300" distR="114300">
            <wp:extent cx="5067300" cy="3333750"/>
            <wp:effectExtent l="0" t="0" r="0" b="0"/>
            <wp:docPr id="14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7"/>
                    <pic:cNvPicPr>
                      <a:picLocks noChangeAspect="1"/>
                    </pic:cNvPicPr>
                  </pic:nvPicPr>
                  <pic:blipFill>
                    <a:blip r:embed="rId50"/>
                    <a:stretch>
                      <a:fillRect/>
                    </a:stretch>
                  </pic:blipFill>
                  <pic:spPr>
                    <a:xfrm>
                      <a:off x="0" y="0"/>
                      <a:ext cx="5067300" cy="333375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79" w:name="_Toc25075363"/>
      <w:r>
        <w:rPr>
          <w:rFonts w:eastAsia="宋体" w:cs="宋体"/>
          <w:lang w:eastAsia="zh-CN"/>
        </w:rPr>
        <w:t>各</w:t>
      </w:r>
      <w:r>
        <w:rPr>
          <w:rFonts w:hint="eastAsia" w:eastAsia="宋体" w:cs="宋体"/>
          <w:lang w:eastAsia="zh-CN"/>
        </w:rPr>
        <w:t>学院</w:t>
      </w:r>
      <w:r>
        <w:rPr>
          <w:rFonts w:eastAsia="宋体" w:cs="宋体"/>
          <w:lang w:eastAsia="zh-CN"/>
        </w:rPr>
        <w:t>毕业生</w:t>
      </w:r>
      <w:r>
        <w:rPr>
          <w:rFonts w:hint="eastAsia" w:eastAsia="宋体" w:cs="宋体"/>
          <w:lang w:eastAsia="zh-CN"/>
        </w:rPr>
        <w:t>的</w:t>
      </w:r>
      <w:r>
        <w:rPr>
          <w:rFonts w:eastAsia="宋体" w:cs="宋体"/>
          <w:lang w:eastAsia="zh-CN"/>
        </w:rPr>
        <w:t>工作与专业相关</w:t>
      </w:r>
      <w:r>
        <w:rPr>
          <w:rFonts w:hint="eastAsia" w:eastAsia="宋体" w:cs="宋体"/>
          <w:lang w:eastAsia="zh-CN"/>
        </w:rPr>
        <w:t>度</w:t>
      </w:r>
      <w:bookmarkEnd w:id="179"/>
    </w:p>
    <w:p>
      <w:pPr>
        <w:spacing w:line="240" w:lineRule="auto"/>
        <w:jc w:val="left"/>
        <w:rPr>
          <w:rFonts w:ascii="Calibri" w:hAnsi="Calibri"/>
          <w:color w:val="000000"/>
          <w:sz w:val="18"/>
        </w:rPr>
      </w:pPr>
      <w:r>
        <w:rPr>
          <w:rFonts w:hint="eastAsia" w:ascii="Calibri" w:hAnsi="Calibri"/>
          <w:color w:val="000000"/>
          <w:sz w:val="18"/>
        </w:rPr>
        <w:t>注：个别学院因样本较少没有包括在内。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hint="eastAsia" w:ascii="Calibri" w:hAnsi="Calibri"/>
        </w:rPr>
      </w:pPr>
    </w:p>
    <w:bookmarkEnd w:id="177"/>
    <w:bookmarkEnd w:id="178"/>
    <w:p>
      <w:pPr>
        <w:ind w:firstLine="420"/>
        <w:rPr>
          <w:rFonts w:ascii="Calibri" w:hAnsi="Calibri"/>
        </w:rPr>
        <w:sectPr>
          <w:pgSz w:w="11907" w:h="16839"/>
          <w:pgMar w:top="1985" w:right="1531" w:bottom="1701" w:left="1701" w:header="964" w:footer="851" w:gutter="0"/>
          <w:cols w:space="425" w:num="1"/>
          <w:docGrid w:linePitch="312" w:charSpace="0"/>
        </w:sectPr>
      </w:pPr>
      <w:bookmarkStart w:id="180" w:name="icb_8014"/>
    </w:p>
    <w:p>
      <w:pPr>
        <w:ind w:firstLine="420"/>
        <w:rPr>
          <w:rFonts w:ascii="Calibri" w:hAnsi="Calibri"/>
        </w:rPr>
      </w:pPr>
      <w:r>
        <w:rPr>
          <w:rFonts w:hint="eastAsia" w:ascii="Calibri" w:hAnsi="Calibri"/>
        </w:rPr>
        <w:t>本校2019届毕业生工作与专业相关度较高的专业是舞蹈学、汉语国际教育（均为88%），工作与专业相关度较低的专业是产品设计（28%）、公共事业管理（33%）。</w:t>
      </w:r>
    </w:p>
    <w:p>
      <w:pPr>
        <w:jc w:val="center"/>
        <w:rPr>
          <w:rFonts w:ascii="Calibri" w:hAnsi="Calibri"/>
        </w:rPr>
      </w:pPr>
      <w:r>
        <w:rPr>
          <w:rFonts w:ascii="Calibri" w:hAnsi="Calibri"/>
        </w:rPr>
        <w:drawing>
          <wp:inline distT="0" distB="0" distL="114300" distR="114300">
            <wp:extent cx="5067300" cy="5962650"/>
            <wp:effectExtent l="0" t="0" r="0" b="0"/>
            <wp:docPr id="14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8"/>
                    <pic:cNvPicPr>
                      <a:picLocks noChangeAspect="1"/>
                    </pic:cNvPicPr>
                  </pic:nvPicPr>
                  <pic:blipFill>
                    <a:blip r:embed="rId51"/>
                    <a:stretch>
                      <a:fillRect/>
                    </a:stretch>
                  </pic:blipFill>
                  <pic:spPr>
                    <a:xfrm>
                      <a:off x="0" y="0"/>
                      <a:ext cx="5067300" cy="596265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81" w:name="_Toc25075364"/>
      <w:r>
        <w:rPr>
          <w:rFonts w:eastAsia="宋体" w:cs="宋体"/>
          <w:lang w:eastAsia="zh-CN"/>
        </w:rPr>
        <w:t>各专业毕业生的工作与专业相关度</w:t>
      </w:r>
      <w:bookmarkEnd w:id="181"/>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sectPr>
          <w:pgSz w:w="11907" w:h="16839"/>
          <w:pgMar w:top="1985" w:right="1531" w:bottom="1701" w:left="1701" w:header="964" w:footer="851" w:gutter="0"/>
          <w:cols w:space="425" w:num="1"/>
          <w:docGrid w:linePitch="312" w:charSpace="0"/>
        </w:sectPr>
      </w:pPr>
    </w:p>
    <w:p>
      <w:pPr>
        <w:jc w:val="center"/>
        <w:rPr>
          <w:rFonts w:ascii="Calibri" w:hAnsi="Calibri"/>
        </w:rPr>
      </w:pPr>
      <w:r>
        <w:rPr>
          <w:rFonts w:ascii="Calibri" w:hAnsi="Calibri"/>
        </w:rPr>
        <w:drawing>
          <wp:inline distT="0" distB="0" distL="114300" distR="114300">
            <wp:extent cx="5067300" cy="5638800"/>
            <wp:effectExtent l="0" t="0" r="0" b="0"/>
            <wp:docPr id="1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9"/>
                    <pic:cNvPicPr>
                      <a:picLocks noChangeAspect="1"/>
                    </pic:cNvPicPr>
                  </pic:nvPicPr>
                  <pic:blipFill>
                    <a:blip r:embed="rId52"/>
                    <a:stretch>
                      <a:fillRect/>
                    </a:stretch>
                  </pic:blipFill>
                  <pic:spPr>
                    <a:xfrm>
                      <a:off x="0" y="0"/>
                      <a:ext cx="5067300" cy="5638800"/>
                    </a:xfrm>
                    <a:prstGeom prst="rect">
                      <a:avLst/>
                    </a:prstGeom>
                    <a:noFill/>
                    <a:ln>
                      <a:noFill/>
                    </a:ln>
                  </pic:spPr>
                </pic:pic>
              </a:graphicData>
            </a:graphic>
          </wp:inline>
        </w:drawing>
      </w:r>
    </w:p>
    <w:p>
      <w:pPr>
        <w:jc w:val="center"/>
        <w:rPr>
          <w:rFonts w:hint="eastAsia" w:ascii="Calibri" w:hAnsi="Calibri"/>
          <w:b/>
          <w:sz w:val="18"/>
        </w:rPr>
      </w:pPr>
      <w:r>
        <w:rPr>
          <w:rFonts w:hint="eastAsia" w:ascii="Calibri" w:hAnsi="Calibri"/>
          <w:b/>
          <w:sz w:val="18"/>
        </w:rPr>
        <w:t>续图 3-6  各专业毕业生的工作与专业相关度</w:t>
      </w:r>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bookmarkEnd w:id="180"/>
    <w:p>
      <w:pPr>
        <w:rPr>
          <w:rFonts w:ascii="Calibri" w:hAnsi="Calibri"/>
        </w:rPr>
      </w:pPr>
    </w:p>
    <w:p>
      <w:pPr>
        <w:rPr>
          <w:rFonts w:hint="eastAsia" w:ascii="Calibri" w:hAnsi="Calibri"/>
        </w:rPr>
      </w:pPr>
    </w:p>
    <w:p>
      <w:pPr>
        <w:rPr>
          <w:rFonts w:ascii="Calibri" w:hAnsi="Calibri"/>
        </w:rPr>
        <w:sectPr>
          <w:pgSz w:w="11907" w:h="16839"/>
          <w:pgMar w:top="1985" w:right="1531" w:bottom="1701" w:left="1701" w:header="964" w:footer="851" w:gutter="0"/>
          <w:cols w:space="425" w:num="1"/>
          <w:docGrid w:linePitch="312" w:charSpace="0"/>
        </w:sectPr>
      </w:pPr>
    </w:p>
    <w:bookmarkEnd w:id="173"/>
    <w:p>
      <w:pPr>
        <w:pStyle w:val="3"/>
        <w:numPr>
          <w:ilvl w:val="0"/>
          <w:numId w:val="16"/>
        </w:numPr>
        <w:spacing w:before="120" w:after="120"/>
        <w:rPr>
          <w:rFonts w:hint="eastAsia" w:ascii="Calibri" w:hAnsi="Calibri" w:eastAsia="黑体"/>
          <w:color w:val="3E89CE"/>
        </w:rPr>
      </w:pPr>
      <w:bookmarkStart w:id="182" w:name="_Toc25075432"/>
      <w:bookmarkStart w:id="183" w:name="pb_35"/>
      <w:r>
        <w:rPr>
          <w:rFonts w:hint="eastAsia" w:ascii="Calibri" w:hAnsi="Calibri" w:eastAsia="黑体"/>
          <w:color w:val="3E89CE"/>
        </w:rPr>
        <w:t>就业现状满意度</w:t>
      </w:r>
      <w:bookmarkEnd w:id="182"/>
    </w:p>
    <w:p>
      <w:pPr>
        <w:pStyle w:val="5"/>
        <w:numPr>
          <w:ilvl w:val="0"/>
          <w:numId w:val="20"/>
        </w:numPr>
        <w:rPr>
          <w:rFonts w:hint="eastAsia" w:eastAsia="黑体"/>
          <w:color w:val="3E89CE"/>
          <w:sz w:val="24"/>
          <w:szCs w:val="24"/>
        </w:rPr>
      </w:pPr>
      <w:bookmarkStart w:id="184" w:name="pb_36"/>
      <w:bookmarkStart w:id="185" w:name="icb_67"/>
      <w:r>
        <w:rPr>
          <w:rFonts w:hint="eastAsia" w:eastAsia="黑体"/>
          <w:color w:val="3E89CE"/>
          <w:sz w:val="24"/>
          <w:szCs w:val="24"/>
        </w:rPr>
        <w:t>毕业生的就业现状满意度</w:t>
      </w:r>
    </w:p>
    <w:p>
      <w:pPr>
        <w:ind w:firstLine="420"/>
        <w:rPr>
          <w:rFonts w:ascii="Calibri" w:hAnsi="Calibri"/>
        </w:rPr>
      </w:pPr>
      <w:r>
        <w:rPr>
          <w:rFonts w:hint="eastAsia" w:ascii="Calibri" w:hAnsi="Calibri"/>
        </w:rPr>
        <w:t>本校2019届毕业生的就业现状满意度为7</w:t>
      </w:r>
      <w:r>
        <w:rPr>
          <w:rFonts w:ascii="Calibri" w:hAnsi="Calibri"/>
        </w:rPr>
        <w:t>1</w:t>
      </w:r>
      <w:r>
        <w:rPr>
          <w:rFonts w:hint="eastAsia" w:ascii="Calibri" w:hAnsi="Calibri"/>
        </w:rPr>
        <w:t>%，多数毕业生的就业感受较好。</w:t>
      </w:r>
    </w:p>
    <w:p>
      <w:pPr>
        <w:jc w:val="center"/>
        <w:rPr>
          <w:rFonts w:ascii="Calibri" w:hAnsi="Calibri"/>
        </w:rPr>
      </w:pPr>
      <w:r>
        <w:rPr>
          <w:rFonts w:ascii="Calibri" w:hAnsi="Calibri"/>
        </w:rPr>
        <w:drawing>
          <wp:inline distT="0" distB="0" distL="114300" distR="114300">
            <wp:extent cx="5210810" cy="2515235"/>
            <wp:effectExtent l="0" t="0" r="0" b="0"/>
            <wp:docPr id="14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0"/>
                    <pic:cNvPicPr>
                      <a:picLocks noChangeAspect="1"/>
                    </pic:cNvPicPr>
                  </pic:nvPicPr>
                  <pic:blipFill>
                    <a:blip r:embed="rId53"/>
                    <a:stretch>
                      <a:fillRect/>
                    </a:stretch>
                  </pic:blipFill>
                  <pic:spPr>
                    <a:xfrm>
                      <a:off x="0" y="0"/>
                      <a:ext cx="5210810" cy="251523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86" w:name="_Toc25075365"/>
      <w:r>
        <w:rPr>
          <w:rFonts w:hint="eastAsia" w:eastAsia="宋体" w:cs="宋体"/>
          <w:lang w:eastAsia="zh-CN"/>
        </w:rPr>
        <w:t>毕业生的就业现状满意度</w:t>
      </w:r>
      <w:bookmarkEnd w:id="186"/>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pPr>
    </w:p>
    <w:bookmarkEnd w:id="184"/>
    <w:bookmarkEnd w:id="185"/>
    <w:p>
      <w:pPr>
        <w:pStyle w:val="5"/>
        <w:numPr>
          <w:ilvl w:val="0"/>
          <w:numId w:val="20"/>
        </w:numPr>
        <w:rPr>
          <w:rFonts w:eastAsia="黑体"/>
          <w:color w:val="3E89CE"/>
          <w:sz w:val="24"/>
          <w:szCs w:val="24"/>
        </w:rPr>
        <w:sectPr>
          <w:pgSz w:w="11907" w:h="16839"/>
          <w:pgMar w:top="1985" w:right="1531" w:bottom="1701" w:left="1701" w:header="964" w:footer="851" w:gutter="0"/>
          <w:cols w:space="425" w:num="1"/>
          <w:docGrid w:linePitch="312" w:charSpace="0"/>
        </w:sectPr>
      </w:pPr>
      <w:bookmarkStart w:id="187" w:name="icb_68"/>
      <w:bookmarkStart w:id="188" w:name="pb_512"/>
    </w:p>
    <w:p>
      <w:pPr>
        <w:pStyle w:val="5"/>
        <w:numPr>
          <w:ilvl w:val="0"/>
          <w:numId w:val="20"/>
        </w:numPr>
        <w:rPr>
          <w:rFonts w:hint="eastAsia" w:eastAsia="黑体"/>
          <w:color w:val="3E89CE"/>
          <w:sz w:val="24"/>
          <w:szCs w:val="24"/>
        </w:rPr>
      </w:pPr>
      <w:r>
        <w:rPr>
          <w:rFonts w:hint="eastAsia" w:eastAsia="黑体"/>
          <w:color w:val="3E89CE"/>
          <w:sz w:val="24"/>
          <w:szCs w:val="24"/>
        </w:rPr>
        <w:t>各</w:t>
      </w:r>
      <w:r>
        <w:rPr>
          <w:rFonts w:hint="eastAsia" w:eastAsia="黑体"/>
          <w:color w:val="3E89CE"/>
          <w:sz w:val="24"/>
          <w:szCs w:val="24"/>
          <w:lang w:eastAsia="zh-CN"/>
        </w:rPr>
        <w:t>学院</w:t>
      </w:r>
      <w:r>
        <w:rPr>
          <w:rFonts w:eastAsia="黑体"/>
          <w:color w:val="3E89CE"/>
          <w:sz w:val="24"/>
          <w:szCs w:val="24"/>
          <w:lang w:eastAsia="zh-CN"/>
        </w:rPr>
        <w:t>及</w:t>
      </w:r>
      <w:r>
        <w:rPr>
          <w:rFonts w:hint="eastAsia" w:eastAsia="黑体"/>
          <w:color w:val="3E89CE"/>
          <w:sz w:val="24"/>
          <w:szCs w:val="24"/>
        </w:rPr>
        <w:t>专业</w:t>
      </w:r>
      <w:r>
        <w:rPr>
          <w:rFonts w:hint="eastAsia" w:eastAsia="黑体"/>
          <w:color w:val="3E89CE"/>
          <w:sz w:val="24"/>
          <w:szCs w:val="24"/>
          <w:lang w:eastAsia="zh-CN"/>
        </w:rPr>
        <w:t>毕业生的</w:t>
      </w:r>
      <w:r>
        <w:rPr>
          <w:rFonts w:hint="eastAsia" w:eastAsia="黑体"/>
          <w:color w:val="3E89CE"/>
          <w:sz w:val="24"/>
          <w:szCs w:val="24"/>
        </w:rPr>
        <w:t>就业现状满意度</w:t>
      </w:r>
    </w:p>
    <w:p>
      <w:pPr>
        <w:ind w:firstLine="420"/>
        <w:rPr>
          <w:rFonts w:ascii="Calibri" w:hAnsi="Calibri"/>
        </w:rPr>
      </w:pPr>
      <w:r>
        <w:rPr>
          <w:rFonts w:hint="eastAsia" w:ascii="Calibri" w:hAnsi="Calibri"/>
        </w:rPr>
        <w:t>本校2019届毕业生中，传媒学院、音乐舞蹈学院、汤用彤国学院、美术与设计学院的就业现状满意度分别为79%、70%、65%、62%。</w:t>
      </w:r>
    </w:p>
    <w:p>
      <w:pPr>
        <w:jc w:val="center"/>
        <w:rPr>
          <w:rFonts w:ascii="Calibri" w:hAnsi="Calibri"/>
        </w:rPr>
      </w:pPr>
      <w:r>
        <w:rPr>
          <w:rFonts w:ascii="Calibri" w:hAnsi="Calibri"/>
        </w:rPr>
        <w:drawing>
          <wp:inline distT="0" distB="0" distL="114300" distR="114300">
            <wp:extent cx="5067300" cy="3352800"/>
            <wp:effectExtent l="0" t="0" r="0" b="0"/>
            <wp:docPr id="14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1"/>
                    <pic:cNvPicPr>
                      <a:picLocks noChangeAspect="1"/>
                    </pic:cNvPicPr>
                  </pic:nvPicPr>
                  <pic:blipFill>
                    <a:blip r:embed="rId54"/>
                    <a:stretch>
                      <a:fillRect/>
                    </a:stretch>
                  </pic:blipFill>
                  <pic:spPr>
                    <a:xfrm>
                      <a:off x="0" y="0"/>
                      <a:ext cx="5067300" cy="335280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89" w:name="_Toc25075366"/>
      <w:r>
        <w:rPr>
          <w:rFonts w:eastAsia="宋体" w:cs="宋体"/>
          <w:lang w:eastAsia="zh-CN"/>
        </w:rPr>
        <w:t>各</w:t>
      </w:r>
      <w:r>
        <w:rPr>
          <w:rFonts w:hint="eastAsia" w:eastAsia="宋体" w:cs="宋体"/>
          <w:lang w:eastAsia="zh-CN"/>
        </w:rPr>
        <w:t>学院</w:t>
      </w:r>
      <w:r>
        <w:rPr>
          <w:rFonts w:eastAsia="宋体" w:cs="宋体"/>
          <w:lang w:eastAsia="zh-CN"/>
        </w:rPr>
        <w:t>毕业</w:t>
      </w:r>
      <w:r>
        <w:rPr>
          <w:rFonts w:hint="eastAsia" w:eastAsia="宋体" w:cs="宋体"/>
          <w:lang w:eastAsia="zh-CN"/>
        </w:rPr>
        <w:t>生的就业现状满意度</w:t>
      </w:r>
      <w:bookmarkEnd w:id="189"/>
    </w:p>
    <w:p>
      <w:pPr>
        <w:spacing w:line="240" w:lineRule="auto"/>
        <w:jc w:val="left"/>
        <w:rPr>
          <w:rFonts w:hint="eastAsia" w:ascii="Calibri" w:hAnsi="Calibri"/>
          <w:color w:val="000000"/>
          <w:sz w:val="18"/>
        </w:rPr>
      </w:pPr>
      <w:r>
        <w:rPr>
          <w:rFonts w:hint="eastAsia" w:ascii="Calibri" w:hAnsi="Calibri"/>
          <w:color w:val="000000"/>
          <w:sz w:val="18"/>
        </w:rPr>
        <w:t>注：个别学院因样本较少没有包括在内。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pPr>
    </w:p>
    <w:bookmarkEnd w:id="187"/>
    <w:p>
      <w:pPr>
        <w:rPr>
          <w:rFonts w:ascii="Calibri" w:hAnsi="Calibri"/>
        </w:rPr>
      </w:pPr>
    </w:p>
    <w:p>
      <w:pPr>
        <w:rPr>
          <w:rFonts w:ascii="Calibri" w:hAnsi="Calibri"/>
        </w:rPr>
        <w:sectPr>
          <w:pgSz w:w="11907" w:h="16839"/>
          <w:pgMar w:top="1985" w:right="1531" w:bottom="1701" w:left="1701" w:header="964" w:footer="851" w:gutter="0"/>
          <w:cols w:space="425" w:num="1"/>
          <w:docGrid w:linePitch="312" w:charSpace="0"/>
        </w:sectPr>
      </w:pPr>
    </w:p>
    <w:bookmarkEnd w:id="188"/>
    <w:p>
      <w:pPr>
        <w:ind w:firstLine="420"/>
        <w:rPr>
          <w:rFonts w:ascii="Calibri" w:hAnsi="Calibri"/>
        </w:rPr>
      </w:pPr>
      <w:bookmarkStart w:id="190" w:name="icb_8015"/>
      <w:r>
        <w:rPr>
          <w:rFonts w:hint="eastAsia" w:ascii="Calibri" w:hAnsi="Calibri"/>
        </w:rPr>
        <w:t>本校2019届毕业生就业现状满意度相对较高的专业是播音与主持艺术（83%），就业现状满意度相对较低的专业是视觉传达设计、艺术设计学、摄影（均为5</w:t>
      </w:r>
      <w:r>
        <w:rPr>
          <w:rFonts w:ascii="Calibri" w:hAnsi="Calibri"/>
        </w:rPr>
        <w:t>9%</w:t>
      </w:r>
      <w:r>
        <w:rPr>
          <w:rFonts w:hint="eastAsia" w:ascii="Calibri" w:hAnsi="Calibri"/>
        </w:rPr>
        <w:t>）。</w:t>
      </w:r>
    </w:p>
    <w:p>
      <w:pPr>
        <w:rPr>
          <w:rFonts w:ascii="Calibri" w:hAnsi="Calibri" w:cs="Arial"/>
          <w:b/>
          <w:szCs w:val="21"/>
        </w:rPr>
      </w:pPr>
      <w:r>
        <w:rPr>
          <w:rFonts w:ascii="Calibri" w:hAnsi="Calibri" w:cs="Arial"/>
          <w:b/>
          <w:szCs w:val="21"/>
        </w:rPr>
        <w:drawing>
          <wp:inline distT="0" distB="0" distL="114300" distR="114300">
            <wp:extent cx="5067300" cy="5962650"/>
            <wp:effectExtent l="0" t="0" r="0" b="0"/>
            <wp:docPr id="14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2"/>
                    <pic:cNvPicPr>
                      <a:picLocks noChangeAspect="1"/>
                    </pic:cNvPicPr>
                  </pic:nvPicPr>
                  <pic:blipFill>
                    <a:blip r:embed="rId55"/>
                    <a:stretch>
                      <a:fillRect/>
                    </a:stretch>
                  </pic:blipFill>
                  <pic:spPr>
                    <a:xfrm>
                      <a:off x="0" y="0"/>
                      <a:ext cx="5067300" cy="596265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91" w:name="_Toc25075367"/>
      <w:r>
        <w:rPr>
          <w:rFonts w:eastAsia="宋体" w:cs="宋体"/>
          <w:lang w:eastAsia="zh-CN"/>
        </w:rPr>
        <w:t>各专业毕业生的就业现状满意度</w:t>
      </w:r>
      <w:bookmarkEnd w:id="191"/>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pPr>
    </w:p>
    <w:bookmarkEnd w:id="190"/>
    <w:p>
      <w:pPr>
        <w:rPr>
          <w:rFonts w:ascii="Calibri" w:hAnsi="Calibri"/>
        </w:rPr>
      </w:pPr>
    </w:p>
    <w:p>
      <w:pPr>
        <w:rPr>
          <w:rFonts w:ascii="Calibri" w:hAnsi="Calibri"/>
        </w:rPr>
      </w:pPr>
    </w:p>
    <w:p>
      <w:pPr>
        <w:rPr>
          <w:rFonts w:hint="eastAsia" w:ascii="Calibri" w:hAnsi="Calibri"/>
        </w:rPr>
        <w:sectPr>
          <w:pgSz w:w="11907" w:h="16839"/>
          <w:pgMar w:top="1985" w:right="1531" w:bottom="1701" w:left="1701" w:header="964" w:footer="851" w:gutter="0"/>
          <w:cols w:space="425" w:num="1"/>
          <w:docGrid w:linePitch="312" w:charSpace="0"/>
        </w:sectPr>
      </w:pPr>
    </w:p>
    <w:bookmarkEnd w:id="183"/>
    <w:p>
      <w:pPr>
        <w:pStyle w:val="3"/>
        <w:numPr>
          <w:ilvl w:val="0"/>
          <w:numId w:val="16"/>
        </w:numPr>
        <w:spacing w:before="120" w:after="120"/>
        <w:rPr>
          <w:rFonts w:hint="eastAsia" w:ascii="Calibri" w:hAnsi="Calibri" w:eastAsia="黑体"/>
          <w:color w:val="3E89CE"/>
        </w:rPr>
      </w:pPr>
      <w:bookmarkStart w:id="192" w:name="_Toc25075433"/>
      <w:bookmarkStart w:id="193" w:name="pb_37"/>
      <w:r>
        <w:rPr>
          <w:rFonts w:hint="eastAsia" w:ascii="Calibri" w:hAnsi="Calibri" w:eastAsia="黑体"/>
          <w:color w:val="3E89CE"/>
        </w:rPr>
        <w:t>职业期待吻合度</w:t>
      </w:r>
      <w:bookmarkEnd w:id="192"/>
    </w:p>
    <w:p>
      <w:pPr>
        <w:pStyle w:val="5"/>
        <w:numPr>
          <w:ilvl w:val="0"/>
          <w:numId w:val="21"/>
        </w:numPr>
        <w:rPr>
          <w:rFonts w:hint="eastAsia" w:eastAsia="黑体"/>
          <w:color w:val="3E89CE"/>
          <w:sz w:val="24"/>
          <w:szCs w:val="24"/>
        </w:rPr>
      </w:pPr>
      <w:bookmarkStart w:id="194" w:name="icb_73"/>
      <w:bookmarkStart w:id="195" w:name="pb_513"/>
      <w:r>
        <w:rPr>
          <w:rFonts w:hint="eastAsia" w:eastAsia="黑体"/>
          <w:color w:val="3E89CE"/>
          <w:sz w:val="24"/>
          <w:szCs w:val="24"/>
        </w:rPr>
        <w:t>毕业生的职业期待吻合度</w:t>
      </w:r>
    </w:p>
    <w:p>
      <w:pPr>
        <w:ind w:firstLine="420"/>
        <w:rPr>
          <w:rFonts w:ascii="Calibri" w:hAnsi="Calibri"/>
        </w:rPr>
      </w:pPr>
      <w:r>
        <w:rPr>
          <w:rFonts w:hint="eastAsia" w:ascii="Calibri" w:hAnsi="Calibri"/>
        </w:rPr>
        <w:t>本校2019届毕业生的职业期待吻合度为59%。</w:t>
      </w:r>
    </w:p>
    <w:p>
      <w:pPr>
        <w:jc w:val="center"/>
        <w:rPr>
          <w:rFonts w:ascii="Calibri" w:hAnsi="Calibri"/>
        </w:rPr>
      </w:pPr>
      <w:r>
        <w:rPr>
          <w:rFonts w:ascii="Calibri" w:hAnsi="Calibri"/>
        </w:rPr>
        <w:drawing>
          <wp:inline distT="0" distB="0" distL="114300" distR="114300">
            <wp:extent cx="5210175" cy="2514600"/>
            <wp:effectExtent l="0" t="0" r="0" b="0"/>
            <wp:docPr id="15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3"/>
                    <pic:cNvPicPr>
                      <a:picLocks noChangeAspect="1"/>
                    </pic:cNvPicPr>
                  </pic:nvPicPr>
                  <pic:blipFill>
                    <a:blip r:embed="rId56"/>
                    <a:stretch>
                      <a:fillRect/>
                    </a:stretch>
                  </pic:blipFill>
                  <pic:spPr>
                    <a:xfrm>
                      <a:off x="0" y="0"/>
                      <a:ext cx="5210175" cy="251460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196" w:name="_Toc25075368"/>
      <w:r>
        <w:rPr>
          <w:rFonts w:hint="eastAsia" w:eastAsia="宋体" w:cs="宋体"/>
          <w:lang w:eastAsia="zh-CN"/>
        </w:rPr>
        <w:t>毕业生的职业期待吻合度</w:t>
      </w:r>
      <w:bookmarkEnd w:id="196"/>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hint="eastAsia" w:ascii="Calibri" w:hAnsi="Calibri"/>
        </w:rPr>
      </w:pPr>
    </w:p>
    <w:bookmarkEnd w:id="194"/>
    <w:p>
      <w:pPr>
        <w:rPr>
          <w:rFonts w:hint="eastAsia" w:ascii="Calibri" w:hAnsi="Calibri"/>
        </w:rPr>
      </w:pPr>
    </w:p>
    <w:p>
      <w:pPr>
        <w:spacing w:line="240" w:lineRule="auto"/>
        <w:jc w:val="left"/>
        <w:rPr>
          <w:rFonts w:hint="eastAsia" w:ascii="Calibri" w:hAnsi="Calibri" w:cs="Arial"/>
          <w:kern w:val="0"/>
          <w:sz w:val="18"/>
          <w:szCs w:val="18"/>
        </w:rPr>
        <w:sectPr>
          <w:pgSz w:w="11907" w:h="16839"/>
          <w:pgMar w:top="1985" w:right="1531" w:bottom="1701" w:left="1701" w:header="964" w:footer="851" w:gutter="0"/>
          <w:cols w:space="425" w:num="1"/>
          <w:docGrid w:linePitch="312" w:charSpace="0"/>
        </w:sectPr>
      </w:pPr>
    </w:p>
    <w:bookmarkEnd w:id="195"/>
    <w:p>
      <w:pPr>
        <w:pStyle w:val="5"/>
        <w:numPr>
          <w:ilvl w:val="0"/>
          <w:numId w:val="21"/>
        </w:numPr>
        <w:rPr>
          <w:rFonts w:hint="eastAsia" w:eastAsia="黑体"/>
          <w:color w:val="3E89CE"/>
          <w:sz w:val="24"/>
          <w:szCs w:val="24"/>
        </w:rPr>
      </w:pPr>
      <w:bookmarkStart w:id="197" w:name="icb_8016"/>
      <w:bookmarkStart w:id="198" w:name="pb_38"/>
      <w:r>
        <w:rPr>
          <w:rFonts w:hint="eastAsia" w:eastAsia="黑体"/>
          <w:color w:val="3E89CE"/>
          <w:sz w:val="24"/>
          <w:szCs w:val="24"/>
        </w:rPr>
        <w:t>各专业的职业期待吻合度</w:t>
      </w:r>
      <w:bookmarkStart w:id="199" w:name="icb_75"/>
    </w:p>
    <w:bookmarkEnd w:id="199"/>
    <w:p>
      <w:pPr>
        <w:ind w:firstLine="420"/>
        <w:rPr>
          <w:rFonts w:ascii="Calibri" w:hAnsi="Calibri"/>
        </w:rPr>
      </w:pPr>
      <w:r>
        <w:rPr>
          <w:rFonts w:hint="eastAsia" w:ascii="Calibri" w:hAnsi="Calibri"/>
        </w:rPr>
        <w:t>本校2019届毕业生职业期待吻合度较高的专业是舞蹈学（76%），职业期待吻合度相对较低的专业是艺术设计学（42%）、视觉传达设计（44%）。</w:t>
      </w:r>
    </w:p>
    <w:p>
      <w:pPr>
        <w:jc w:val="left"/>
        <w:rPr>
          <w:rFonts w:ascii="Calibri" w:hAnsi="Calibri" w:cs="Arial"/>
          <w:b/>
          <w:szCs w:val="21"/>
        </w:rPr>
      </w:pPr>
      <w:r>
        <w:rPr>
          <w:rFonts w:ascii="Calibri" w:hAnsi="Calibri" w:cs="Arial"/>
          <w:b/>
          <w:szCs w:val="21"/>
        </w:rPr>
        <w:drawing>
          <wp:inline distT="0" distB="0" distL="114300" distR="114300">
            <wp:extent cx="5067300" cy="5962650"/>
            <wp:effectExtent l="0" t="0" r="0" b="0"/>
            <wp:docPr id="15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4"/>
                    <pic:cNvPicPr>
                      <a:picLocks noChangeAspect="1"/>
                    </pic:cNvPicPr>
                  </pic:nvPicPr>
                  <pic:blipFill>
                    <a:blip r:embed="rId57"/>
                    <a:stretch>
                      <a:fillRect/>
                    </a:stretch>
                  </pic:blipFill>
                  <pic:spPr>
                    <a:xfrm>
                      <a:off x="0" y="0"/>
                      <a:ext cx="5067300" cy="596265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00" w:name="_Toc25075369"/>
      <w:r>
        <w:rPr>
          <w:rFonts w:eastAsia="宋体" w:cs="宋体"/>
          <w:lang w:eastAsia="zh-CN"/>
        </w:rPr>
        <w:t>各专业毕业生的职业期待吻合度</w:t>
      </w:r>
      <w:bookmarkEnd w:id="200"/>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olor w:val="000000"/>
          <w:sz w:val="18"/>
        </w:rPr>
      </w:pPr>
    </w:p>
    <w:p>
      <w:pPr>
        <w:pStyle w:val="3"/>
        <w:numPr>
          <w:ilvl w:val="0"/>
          <w:numId w:val="16"/>
        </w:numPr>
        <w:spacing w:before="120" w:after="120"/>
        <w:rPr>
          <w:rFonts w:ascii="Calibri" w:hAnsi="Calibri" w:eastAsia="黑体"/>
          <w:color w:val="3E89CE"/>
        </w:rPr>
        <w:sectPr>
          <w:pgSz w:w="11907" w:h="16839"/>
          <w:pgMar w:top="1985" w:right="1531" w:bottom="1701" w:left="1701" w:header="964" w:footer="851" w:gutter="0"/>
          <w:cols w:space="425" w:num="1"/>
          <w:docGrid w:linePitch="312" w:charSpace="0"/>
        </w:sectPr>
      </w:pPr>
    </w:p>
    <w:p>
      <w:pPr>
        <w:pStyle w:val="3"/>
        <w:numPr>
          <w:ilvl w:val="0"/>
          <w:numId w:val="16"/>
        </w:numPr>
        <w:spacing w:before="120" w:after="120"/>
        <w:rPr>
          <w:rFonts w:hint="eastAsia" w:ascii="Calibri" w:hAnsi="Calibri" w:eastAsia="黑体"/>
          <w:color w:val="3E89CE"/>
        </w:rPr>
      </w:pPr>
      <w:bookmarkStart w:id="201" w:name="_Toc25075434"/>
      <w:r>
        <w:rPr>
          <w:rFonts w:hint="eastAsia" w:ascii="Calibri" w:hAnsi="Calibri" w:eastAsia="黑体"/>
          <w:color w:val="3E89CE"/>
        </w:rPr>
        <w:t>离职率</w:t>
      </w:r>
      <w:bookmarkEnd w:id="201"/>
    </w:p>
    <w:p>
      <w:pPr>
        <w:pStyle w:val="5"/>
        <w:numPr>
          <w:ilvl w:val="0"/>
          <w:numId w:val="22"/>
        </w:numPr>
        <w:rPr>
          <w:rFonts w:hint="eastAsia" w:eastAsia="黑体"/>
          <w:color w:val="3E89CE"/>
          <w:sz w:val="24"/>
          <w:szCs w:val="24"/>
        </w:rPr>
      </w:pPr>
      <w:r>
        <w:rPr>
          <w:rFonts w:hint="eastAsia" w:eastAsia="黑体"/>
          <w:color w:val="3E89CE"/>
          <w:sz w:val="24"/>
          <w:szCs w:val="24"/>
        </w:rPr>
        <w:t>毕业生的离职率</w:t>
      </w:r>
    </w:p>
    <w:p>
      <w:pPr>
        <w:ind w:firstLine="420"/>
        <w:rPr>
          <w:rFonts w:ascii="Calibri" w:hAnsi="Calibri"/>
        </w:rPr>
      </w:pPr>
      <w:r>
        <w:rPr>
          <w:rFonts w:hint="eastAsia" w:ascii="Calibri" w:hAnsi="Calibri"/>
        </w:rPr>
        <w:t>本校2019届毕业生的离职率为</w:t>
      </w:r>
      <w:r>
        <w:rPr>
          <w:rFonts w:ascii="Calibri" w:hAnsi="Calibri"/>
        </w:rPr>
        <w:t>34%</w:t>
      </w:r>
      <w:r>
        <w:rPr>
          <w:rFonts w:hint="eastAsia" w:ascii="Calibri" w:hAnsi="Calibri"/>
        </w:rPr>
        <w:t>。</w:t>
      </w:r>
    </w:p>
    <w:p>
      <w:pPr>
        <w:jc w:val="center"/>
        <w:rPr>
          <w:rFonts w:ascii="Calibri" w:hAnsi="Calibri"/>
        </w:rPr>
      </w:pPr>
      <w:r>
        <w:rPr>
          <w:rFonts w:ascii="Calibri" w:hAnsi="Calibri"/>
        </w:rPr>
        <w:drawing>
          <wp:inline distT="0" distB="0" distL="114300" distR="114300">
            <wp:extent cx="5210810" cy="2515235"/>
            <wp:effectExtent l="0" t="0" r="0" b="0"/>
            <wp:docPr id="1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5"/>
                    <pic:cNvPicPr>
                      <a:picLocks noChangeAspect="1"/>
                    </pic:cNvPicPr>
                  </pic:nvPicPr>
                  <pic:blipFill>
                    <a:blip r:embed="rId58"/>
                    <a:stretch>
                      <a:fillRect/>
                    </a:stretch>
                  </pic:blipFill>
                  <pic:spPr>
                    <a:xfrm>
                      <a:off x="0" y="0"/>
                      <a:ext cx="5210810" cy="251523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02" w:name="_Toc25075370"/>
      <w:r>
        <w:rPr>
          <w:rFonts w:hint="eastAsia" w:eastAsia="宋体" w:cs="宋体"/>
          <w:lang w:eastAsia="zh-CN"/>
        </w:rPr>
        <w:t>毕业生的离职率</w:t>
      </w:r>
      <w:bookmarkEnd w:id="202"/>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ascii="Calibri" w:hAnsi="Calibri"/>
        </w:rPr>
      </w:pPr>
    </w:p>
    <w:p>
      <w:pPr>
        <w:pStyle w:val="5"/>
        <w:numPr>
          <w:ilvl w:val="0"/>
          <w:numId w:val="20"/>
        </w:numPr>
        <w:rPr>
          <w:rFonts w:eastAsia="黑体"/>
          <w:color w:val="3E89CE"/>
          <w:sz w:val="24"/>
          <w:szCs w:val="24"/>
        </w:rPr>
        <w:sectPr>
          <w:pgSz w:w="11907" w:h="16839"/>
          <w:pgMar w:top="1985" w:right="1531" w:bottom="1701" w:left="1701" w:header="964" w:footer="851" w:gutter="0"/>
          <w:cols w:space="425" w:num="1"/>
          <w:docGrid w:linePitch="312" w:charSpace="0"/>
        </w:sectPr>
      </w:pPr>
    </w:p>
    <w:p>
      <w:pPr>
        <w:pStyle w:val="5"/>
        <w:numPr>
          <w:ilvl w:val="0"/>
          <w:numId w:val="20"/>
        </w:numPr>
        <w:rPr>
          <w:rFonts w:hint="eastAsia" w:eastAsia="黑体"/>
          <w:color w:val="3E89CE"/>
          <w:sz w:val="24"/>
          <w:szCs w:val="24"/>
        </w:rPr>
      </w:pPr>
      <w:r>
        <w:rPr>
          <w:rFonts w:hint="eastAsia" w:eastAsia="黑体"/>
          <w:color w:val="3E89CE"/>
          <w:sz w:val="24"/>
          <w:szCs w:val="24"/>
        </w:rPr>
        <w:t>各</w:t>
      </w:r>
      <w:r>
        <w:rPr>
          <w:rFonts w:hint="eastAsia" w:eastAsia="黑体"/>
          <w:color w:val="3E89CE"/>
          <w:sz w:val="24"/>
          <w:szCs w:val="24"/>
          <w:lang w:eastAsia="zh-CN"/>
        </w:rPr>
        <w:t>学院</w:t>
      </w:r>
      <w:r>
        <w:rPr>
          <w:rFonts w:eastAsia="黑体"/>
          <w:color w:val="3E89CE"/>
          <w:sz w:val="24"/>
          <w:szCs w:val="24"/>
          <w:lang w:eastAsia="zh-CN"/>
        </w:rPr>
        <w:t>及</w:t>
      </w:r>
      <w:r>
        <w:rPr>
          <w:rFonts w:hint="eastAsia" w:eastAsia="黑体"/>
          <w:color w:val="3E89CE"/>
          <w:sz w:val="24"/>
          <w:szCs w:val="24"/>
        </w:rPr>
        <w:t>专业</w:t>
      </w:r>
      <w:r>
        <w:rPr>
          <w:rFonts w:hint="eastAsia" w:eastAsia="黑体"/>
          <w:color w:val="3E89CE"/>
          <w:sz w:val="24"/>
          <w:szCs w:val="24"/>
          <w:lang w:eastAsia="zh-CN"/>
        </w:rPr>
        <w:t>毕业生的</w:t>
      </w:r>
      <w:r>
        <w:rPr>
          <w:rFonts w:hint="eastAsia" w:eastAsia="黑体"/>
          <w:color w:val="3E89CE"/>
          <w:sz w:val="24"/>
          <w:szCs w:val="24"/>
        </w:rPr>
        <w:t>离职率</w:t>
      </w:r>
    </w:p>
    <w:p>
      <w:pPr>
        <w:ind w:firstLine="420"/>
        <w:rPr>
          <w:rFonts w:ascii="Calibri" w:hAnsi="Calibri"/>
        </w:rPr>
      </w:pPr>
      <w:r>
        <w:rPr>
          <w:rFonts w:hint="eastAsia" w:ascii="Calibri" w:hAnsi="Calibri"/>
        </w:rPr>
        <w:t>本校2019届毕业生中，汤用彤国学院、美术与设计学院、文化经济学院、音乐舞蹈学院、传媒学院的离职率分别为</w:t>
      </w:r>
      <w:r>
        <w:rPr>
          <w:rFonts w:ascii="Calibri" w:hAnsi="Calibri"/>
        </w:rPr>
        <w:t>46</w:t>
      </w:r>
      <w:r>
        <w:rPr>
          <w:rFonts w:hint="eastAsia" w:ascii="Calibri" w:hAnsi="Calibri"/>
        </w:rPr>
        <w:t>%、</w:t>
      </w:r>
      <w:r>
        <w:rPr>
          <w:rFonts w:ascii="Calibri" w:hAnsi="Calibri"/>
        </w:rPr>
        <w:t>35</w:t>
      </w:r>
      <w:r>
        <w:rPr>
          <w:rFonts w:hint="eastAsia" w:ascii="Calibri" w:hAnsi="Calibri"/>
        </w:rPr>
        <w:t>%、</w:t>
      </w:r>
      <w:r>
        <w:rPr>
          <w:rFonts w:ascii="Calibri" w:hAnsi="Calibri"/>
        </w:rPr>
        <w:t>33</w:t>
      </w:r>
      <w:r>
        <w:rPr>
          <w:rFonts w:hint="eastAsia" w:ascii="Calibri" w:hAnsi="Calibri"/>
        </w:rPr>
        <w:t>%、</w:t>
      </w:r>
      <w:r>
        <w:rPr>
          <w:rFonts w:ascii="Calibri" w:hAnsi="Calibri"/>
        </w:rPr>
        <w:t>32</w:t>
      </w:r>
      <w:r>
        <w:rPr>
          <w:rFonts w:hint="eastAsia" w:ascii="Calibri" w:hAnsi="Calibri"/>
        </w:rPr>
        <w:t>%、3</w:t>
      </w:r>
      <w:r>
        <w:rPr>
          <w:rFonts w:ascii="Calibri" w:hAnsi="Calibri"/>
        </w:rPr>
        <w:t>1%</w:t>
      </w:r>
      <w:r>
        <w:rPr>
          <w:rFonts w:hint="eastAsia" w:ascii="Calibri" w:hAnsi="Calibri"/>
        </w:rPr>
        <w:t>。</w:t>
      </w:r>
    </w:p>
    <w:p>
      <w:pPr>
        <w:jc w:val="center"/>
        <w:rPr>
          <w:rFonts w:ascii="Calibri" w:hAnsi="Calibri"/>
        </w:rPr>
      </w:pPr>
      <w:r>
        <w:rPr>
          <w:rFonts w:ascii="Calibri" w:hAnsi="Calibri"/>
        </w:rPr>
        <w:drawing>
          <wp:inline distT="0" distB="0" distL="114300" distR="114300">
            <wp:extent cx="5067300" cy="3438525"/>
            <wp:effectExtent l="0" t="0" r="0" b="0"/>
            <wp:docPr id="15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6"/>
                    <pic:cNvPicPr>
                      <a:picLocks noChangeAspect="1"/>
                    </pic:cNvPicPr>
                  </pic:nvPicPr>
                  <pic:blipFill>
                    <a:blip r:embed="rId59"/>
                    <a:stretch>
                      <a:fillRect/>
                    </a:stretch>
                  </pic:blipFill>
                  <pic:spPr>
                    <a:xfrm>
                      <a:off x="0" y="0"/>
                      <a:ext cx="5067300" cy="343852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03" w:name="_Toc25075371"/>
      <w:r>
        <w:rPr>
          <w:rFonts w:eastAsia="宋体" w:cs="宋体"/>
          <w:lang w:eastAsia="zh-CN"/>
        </w:rPr>
        <w:t>各</w:t>
      </w:r>
      <w:r>
        <w:rPr>
          <w:rFonts w:hint="eastAsia" w:eastAsia="宋体" w:cs="宋体"/>
          <w:lang w:eastAsia="zh-CN"/>
        </w:rPr>
        <w:t>学院</w:t>
      </w:r>
      <w:r>
        <w:rPr>
          <w:rFonts w:eastAsia="宋体" w:cs="宋体"/>
          <w:lang w:eastAsia="zh-CN"/>
        </w:rPr>
        <w:t>毕业</w:t>
      </w:r>
      <w:r>
        <w:rPr>
          <w:rFonts w:hint="eastAsia" w:eastAsia="宋体" w:cs="宋体"/>
          <w:lang w:eastAsia="zh-CN"/>
        </w:rPr>
        <w:t>生的离职率</w:t>
      </w:r>
      <w:bookmarkEnd w:id="203"/>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pPr>
    </w:p>
    <w:p>
      <w:pPr>
        <w:rPr>
          <w:rFonts w:ascii="Calibri" w:hAnsi="Calibri"/>
        </w:rPr>
      </w:pPr>
    </w:p>
    <w:p>
      <w:pPr>
        <w:rPr>
          <w:rFonts w:ascii="Calibri" w:hAnsi="Calibri"/>
        </w:rPr>
        <w:sectPr>
          <w:pgSz w:w="11907" w:h="16839"/>
          <w:pgMar w:top="1985" w:right="1531" w:bottom="1701" w:left="1701" w:header="964" w:footer="851" w:gutter="0"/>
          <w:cols w:space="425" w:num="1"/>
          <w:docGrid w:linePitch="312" w:charSpace="0"/>
        </w:sectPr>
      </w:pPr>
    </w:p>
    <w:p>
      <w:pPr>
        <w:ind w:firstLine="420"/>
        <w:rPr>
          <w:rFonts w:ascii="Calibri" w:hAnsi="Calibri"/>
        </w:rPr>
      </w:pPr>
      <w:r>
        <w:rPr>
          <w:rFonts w:hint="eastAsia" w:ascii="Calibri" w:hAnsi="Calibri"/>
        </w:rPr>
        <w:t>本校2019届从毕业到现在离职率较低的专业是音乐学（音乐教育）（</w:t>
      </w:r>
      <w:r>
        <w:rPr>
          <w:rFonts w:ascii="Calibri" w:hAnsi="Calibri"/>
        </w:rPr>
        <w:t>13</w:t>
      </w:r>
      <w:r>
        <w:rPr>
          <w:rFonts w:hint="eastAsia" w:ascii="Calibri" w:hAnsi="Calibri"/>
        </w:rPr>
        <w:t>%），离职率相对较高的专业是汉语国际教育（</w:t>
      </w:r>
      <w:r>
        <w:rPr>
          <w:rFonts w:ascii="Calibri" w:hAnsi="Calibri"/>
        </w:rPr>
        <w:t>45</w:t>
      </w:r>
      <w:r>
        <w:rPr>
          <w:rFonts w:hint="eastAsia" w:ascii="Calibri" w:hAnsi="Calibri"/>
        </w:rPr>
        <w:t>%）。</w:t>
      </w:r>
    </w:p>
    <w:p>
      <w:pPr>
        <w:rPr>
          <w:rFonts w:ascii="Calibri" w:hAnsi="Calibri" w:cs="Arial"/>
          <w:b/>
          <w:szCs w:val="21"/>
        </w:rPr>
      </w:pPr>
      <w:r>
        <w:rPr>
          <w:rFonts w:ascii="Calibri" w:hAnsi="Calibri" w:cs="Arial"/>
          <w:b/>
          <w:szCs w:val="21"/>
        </w:rPr>
        <w:drawing>
          <wp:inline distT="0" distB="0" distL="114300" distR="114300">
            <wp:extent cx="5067300" cy="5981700"/>
            <wp:effectExtent l="0" t="0" r="0" b="0"/>
            <wp:docPr id="15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7"/>
                    <pic:cNvPicPr>
                      <a:picLocks noChangeAspect="1"/>
                    </pic:cNvPicPr>
                  </pic:nvPicPr>
                  <pic:blipFill>
                    <a:blip r:embed="rId60"/>
                    <a:stretch>
                      <a:fillRect/>
                    </a:stretch>
                  </pic:blipFill>
                  <pic:spPr>
                    <a:xfrm>
                      <a:off x="0" y="0"/>
                      <a:ext cx="5067300" cy="598170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04" w:name="_Toc25075372"/>
      <w:r>
        <w:rPr>
          <w:rFonts w:eastAsia="宋体" w:cs="宋体"/>
          <w:lang w:eastAsia="zh-CN"/>
        </w:rPr>
        <w:t>各专业毕业生的离职率</w:t>
      </w:r>
      <w:bookmarkEnd w:id="204"/>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hint="eastAsia" w:ascii="Calibri" w:hAnsi="Calibri"/>
          <w:color w:val="000000"/>
          <w:sz w:val="18"/>
        </w:rPr>
      </w:pPr>
    </w:p>
    <w:p>
      <w:pPr>
        <w:spacing w:line="240" w:lineRule="auto"/>
        <w:jc w:val="left"/>
        <w:rPr>
          <w:rFonts w:ascii="Calibri" w:hAnsi="Calibri"/>
          <w:color w:val="000000"/>
          <w:sz w:val="18"/>
        </w:rPr>
      </w:pPr>
    </w:p>
    <w:p>
      <w:pPr>
        <w:pStyle w:val="3"/>
        <w:numPr>
          <w:ilvl w:val="0"/>
          <w:numId w:val="16"/>
        </w:numPr>
        <w:spacing w:before="120" w:after="120"/>
        <w:rPr>
          <w:rFonts w:ascii="Calibri" w:hAnsi="Calibri"/>
        </w:rPr>
        <w:sectPr>
          <w:pgSz w:w="11907" w:h="16839"/>
          <w:pgMar w:top="1985" w:right="1531" w:bottom="1701" w:left="1701" w:header="964" w:footer="851" w:gutter="0"/>
          <w:cols w:space="425" w:num="1"/>
          <w:docGrid w:linePitch="312" w:charSpace="0"/>
        </w:sectPr>
      </w:pPr>
    </w:p>
    <w:p>
      <w:pPr>
        <w:pStyle w:val="3"/>
        <w:numPr>
          <w:ilvl w:val="0"/>
          <w:numId w:val="16"/>
        </w:numPr>
        <w:spacing w:before="120" w:after="120"/>
        <w:rPr>
          <w:rFonts w:ascii="Calibri" w:hAnsi="Calibri"/>
        </w:rPr>
      </w:pPr>
      <w:bookmarkStart w:id="205" w:name="_Toc25075435"/>
      <w:r>
        <w:rPr>
          <w:rFonts w:hint="eastAsia" w:ascii="Calibri" w:hAnsi="Calibri"/>
        </w:rPr>
        <w:t>职业发展和变化</w:t>
      </w:r>
      <w:bookmarkEnd w:id="205"/>
    </w:p>
    <w:p>
      <w:pPr>
        <w:pStyle w:val="5"/>
        <w:numPr>
          <w:ilvl w:val="0"/>
          <w:numId w:val="23"/>
        </w:numPr>
      </w:pPr>
      <w:r>
        <w:rPr>
          <w:rFonts w:hint="eastAsia"/>
        </w:rPr>
        <w:t>毕业生职业发展情况</w:t>
      </w:r>
    </w:p>
    <w:p>
      <w:pPr>
        <w:ind w:firstLine="420" w:firstLineChars="200"/>
        <w:rPr>
          <w:rFonts w:ascii="Calibri" w:hAnsi="Calibri"/>
        </w:rPr>
      </w:pPr>
      <w:r>
        <w:rPr>
          <w:rFonts w:ascii="Calibri" w:hAnsi="Calibri"/>
        </w:rPr>
        <w:t>本校</w:t>
      </w:r>
      <w:r>
        <w:rPr>
          <w:rFonts w:hint="eastAsia" w:ascii="Calibri" w:hAnsi="Calibri"/>
        </w:rPr>
        <w:t>2</w:t>
      </w:r>
      <w:r>
        <w:rPr>
          <w:rFonts w:ascii="Calibri" w:hAnsi="Calibri"/>
        </w:rPr>
        <w:t>019届从毕业到目前</w:t>
      </w:r>
      <w:r>
        <w:rPr>
          <w:rFonts w:hint="eastAsia" w:ascii="Calibri" w:hAnsi="Calibri"/>
        </w:rPr>
        <w:t>有4</w:t>
      </w:r>
      <w:r>
        <w:rPr>
          <w:rFonts w:ascii="Calibri" w:hAnsi="Calibri"/>
        </w:rPr>
        <w:t>2%</w:t>
      </w:r>
      <w:r>
        <w:rPr>
          <w:rFonts w:hint="eastAsia" w:ascii="Calibri" w:hAnsi="Calibri"/>
        </w:rPr>
        <w:t>的毕业生在</w:t>
      </w:r>
      <w:r>
        <w:rPr>
          <w:rFonts w:cs="宋体"/>
        </w:rPr>
        <w:t>薪资或职位</w:t>
      </w:r>
      <w:r>
        <w:rPr>
          <w:rFonts w:hint="eastAsia" w:cs="宋体"/>
        </w:rPr>
        <w:t>上</w:t>
      </w:r>
      <w:r>
        <w:rPr>
          <w:rFonts w:ascii="Calibri" w:hAnsi="Calibri"/>
        </w:rPr>
        <w:t>有过提升</w:t>
      </w:r>
      <w:r>
        <w:rPr>
          <w:rFonts w:hint="eastAsia" w:ascii="Calibri" w:hAnsi="Calibri"/>
        </w:rPr>
        <w:t>。</w:t>
      </w:r>
    </w:p>
    <w:p>
      <w:pPr>
        <w:jc w:val="center"/>
      </w:pPr>
      <w:r>
        <w:drawing>
          <wp:inline distT="0" distB="0" distL="114300" distR="114300">
            <wp:extent cx="5210810" cy="2515235"/>
            <wp:effectExtent l="0" t="0" r="0" b="0"/>
            <wp:docPr id="15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8"/>
                    <pic:cNvPicPr>
                      <a:picLocks noChangeAspect="1"/>
                    </pic:cNvPicPr>
                  </pic:nvPicPr>
                  <pic:blipFill>
                    <a:blip r:embed="rId61"/>
                    <a:stretch>
                      <a:fillRect/>
                    </a:stretch>
                  </pic:blipFill>
                  <pic:spPr>
                    <a:xfrm>
                      <a:off x="0" y="0"/>
                      <a:ext cx="5210810" cy="251523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06" w:name="_Toc25075373"/>
      <w:r>
        <w:rPr>
          <w:rFonts w:eastAsia="宋体" w:cs="宋体"/>
          <w:lang w:eastAsia="zh-CN"/>
        </w:rPr>
        <w:t>毕业生</w:t>
      </w:r>
      <w:r>
        <w:rPr>
          <w:rFonts w:hint="eastAsia" w:eastAsia="宋体" w:cs="宋体"/>
          <w:lang w:eastAsia="zh-CN"/>
        </w:rPr>
        <w:t>有过</w:t>
      </w:r>
      <w:r>
        <w:rPr>
          <w:rFonts w:eastAsia="宋体" w:cs="宋体"/>
          <w:lang w:eastAsia="zh-CN"/>
        </w:rPr>
        <w:t>薪资或职位提升的比例</w:t>
      </w:r>
      <w:bookmarkEnd w:id="206"/>
    </w:p>
    <w:p>
      <w:pPr>
        <w:rPr>
          <w:rFonts w:hint="eastAsia"/>
        </w:rPr>
      </w:pPr>
      <w:r>
        <w:rPr>
          <w:rFonts w:hint="eastAsia" w:ascii="Calibri" w:hAnsi="Calibri"/>
          <w:color w:val="000000"/>
          <w:sz w:val="18"/>
        </w:rPr>
        <w:t>数据来源：麦可思-四川文化艺术学院2019届毕业生培养质量评价数据。</w:t>
      </w:r>
    </w:p>
    <w:p>
      <w:pPr>
        <w:rPr>
          <w:rFonts w:hint="eastAsia"/>
        </w:rPr>
      </w:pPr>
    </w:p>
    <w:p>
      <w:pPr>
        <w:rPr>
          <w:rFonts w:hint="eastAsia"/>
        </w:rPr>
      </w:pPr>
    </w:p>
    <w:p>
      <w:pPr>
        <w:pStyle w:val="5"/>
        <w:numPr>
          <w:ilvl w:val="0"/>
          <w:numId w:val="24"/>
        </w:numPr>
        <w:sectPr>
          <w:pgSz w:w="11907" w:h="16839"/>
          <w:pgMar w:top="1985" w:right="1531" w:bottom="1701" w:left="1701" w:header="964" w:footer="851" w:gutter="0"/>
          <w:cols w:space="425" w:num="1"/>
          <w:docGrid w:linePitch="312" w:charSpace="0"/>
        </w:sectPr>
      </w:pPr>
    </w:p>
    <w:p>
      <w:pPr>
        <w:pStyle w:val="5"/>
        <w:numPr>
          <w:ilvl w:val="0"/>
          <w:numId w:val="24"/>
        </w:numPr>
      </w:pPr>
      <w:r>
        <w:rPr>
          <w:rFonts w:hint="eastAsia"/>
        </w:rPr>
        <w:t>各学院</w:t>
      </w:r>
      <w:r>
        <w:rPr>
          <w:rFonts w:hint="eastAsia"/>
          <w:lang w:eastAsia="zh-CN"/>
        </w:rPr>
        <w:t>及</w:t>
      </w:r>
      <w:r>
        <w:t>专业的</w:t>
      </w:r>
      <w:r>
        <w:rPr>
          <w:rFonts w:hint="eastAsia"/>
        </w:rPr>
        <w:t>职业发展</w:t>
      </w:r>
    </w:p>
    <w:p>
      <w:pPr>
        <w:ind w:firstLine="420" w:firstLineChars="200"/>
        <w:rPr>
          <w:rFonts w:ascii="Calibri" w:hAnsi="Calibri"/>
        </w:rPr>
      </w:pPr>
      <w:r>
        <w:rPr>
          <w:rFonts w:hint="eastAsia" w:ascii="Calibri" w:hAnsi="Calibri"/>
        </w:rPr>
        <w:t>本校2019届毕业生中，音乐舞蹈学院、传媒学院、美术与设计学院、汤用彤国学院</w:t>
      </w:r>
      <w:r>
        <w:rPr>
          <w:rFonts w:hint="eastAsia" w:ascii="Calibri" w:hAnsi="Calibri" w:cs="宋体"/>
        </w:rPr>
        <w:t>有过</w:t>
      </w:r>
      <w:r>
        <w:rPr>
          <w:rFonts w:ascii="Calibri" w:hAnsi="Calibri" w:cs="宋体"/>
        </w:rPr>
        <w:t>薪资或职位提升的比例</w:t>
      </w:r>
      <w:r>
        <w:rPr>
          <w:rFonts w:hint="eastAsia" w:ascii="Calibri" w:hAnsi="Calibri"/>
        </w:rPr>
        <w:t>分别为</w:t>
      </w:r>
      <w:r>
        <w:rPr>
          <w:rFonts w:ascii="Calibri" w:hAnsi="Calibri"/>
        </w:rPr>
        <w:t>56</w:t>
      </w:r>
      <w:r>
        <w:rPr>
          <w:rFonts w:hint="eastAsia" w:ascii="Calibri" w:hAnsi="Calibri"/>
        </w:rPr>
        <w:t>%、</w:t>
      </w:r>
      <w:r>
        <w:rPr>
          <w:rFonts w:ascii="Calibri" w:hAnsi="Calibri"/>
        </w:rPr>
        <w:t>42</w:t>
      </w:r>
      <w:r>
        <w:rPr>
          <w:rFonts w:hint="eastAsia" w:ascii="Calibri" w:hAnsi="Calibri"/>
        </w:rPr>
        <w:t>%、</w:t>
      </w:r>
      <w:r>
        <w:rPr>
          <w:rFonts w:ascii="Calibri" w:hAnsi="Calibri"/>
        </w:rPr>
        <w:t>35</w:t>
      </w:r>
      <w:r>
        <w:rPr>
          <w:rFonts w:hint="eastAsia" w:ascii="Calibri" w:hAnsi="Calibri"/>
        </w:rPr>
        <w:t>%、</w:t>
      </w:r>
      <w:r>
        <w:rPr>
          <w:rFonts w:ascii="Calibri" w:hAnsi="Calibri"/>
        </w:rPr>
        <w:t>33</w:t>
      </w:r>
      <w:r>
        <w:rPr>
          <w:rFonts w:hint="eastAsia" w:ascii="Calibri" w:hAnsi="Calibri"/>
        </w:rPr>
        <w:t>%。</w:t>
      </w:r>
    </w:p>
    <w:p>
      <w:pPr>
        <w:jc w:val="center"/>
      </w:pPr>
      <w:r>
        <w:drawing>
          <wp:inline distT="0" distB="0" distL="114300" distR="114300">
            <wp:extent cx="5067300" cy="2647950"/>
            <wp:effectExtent l="0" t="0" r="0" b="0"/>
            <wp:docPr id="15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9"/>
                    <pic:cNvPicPr>
                      <a:picLocks noChangeAspect="1"/>
                    </pic:cNvPicPr>
                  </pic:nvPicPr>
                  <pic:blipFill>
                    <a:blip r:embed="rId62"/>
                    <a:stretch>
                      <a:fillRect/>
                    </a:stretch>
                  </pic:blipFill>
                  <pic:spPr>
                    <a:xfrm>
                      <a:off x="0" y="0"/>
                      <a:ext cx="5067300" cy="2647950"/>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07" w:name="_Toc25075374"/>
      <w:r>
        <w:rPr>
          <w:rFonts w:eastAsia="宋体" w:cs="宋体"/>
          <w:lang w:eastAsia="zh-CN"/>
        </w:rPr>
        <w:t>各学院毕业生</w:t>
      </w:r>
      <w:r>
        <w:rPr>
          <w:rFonts w:hint="eastAsia" w:eastAsia="宋体" w:cs="宋体"/>
          <w:lang w:eastAsia="zh-CN"/>
        </w:rPr>
        <w:t>有过</w:t>
      </w:r>
      <w:r>
        <w:rPr>
          <w:rFonts w:eastAsia="宋体" w:cs="宋体"/>
          <w:lang w:eastAsia="zh-CN"/>
        </w:rPr>
        <w:t>薪资或职位提升的比例</w:t>
      </w:r>
      <w:bookmarkEnd w:id="207"/>
    </w:p>
    <w:p>
      <w:pPr>
        <w:spacing w:line="240" w:lineRule="auto"/>
        <w:jc w:val="left"/>
        <w:rPr>
          <w:rFonts w:hint="eastAsia" w:ascii="Calibri" w:hAnsi="Calibri"/>
          <w:color w:val="000000"/>
          <w:sz w:val="18"/>
        </w:rPr>
      </w:pPr>
      <w:r>
        <w:rPr>
          <w:rFonts w:hint="eastAsia" w:ascii="Calibri" w:hAnsi="Calibri"/>
          <w:color w:val="000000"/>
          <w:sz w:val="18"/>
        </w:rPr>
        <w:t>注：个别学院因样本较少没有包括在内。</w:t>
      </w:r>
    </w:p>
    <w:p>
      <w:pPr>
        <w:spacing w:line="240" w:lineRule="auto"/>
        <w:rPr>
          <w:rFonts w:hint="eastAsia"/>
        </w:rPr>
      </w:pPr>
      <w:r>
        <w:rPr>
          <w:rFonts w:hint="eastAsia" w:ascii="Calibri" w:hAnsi="Calibri"/>
          <w:color w:val="000000"/>
          <w:sz w:val="18"/>
        </w:rPr>
        <w:t>数据来源：麦可思-四川文化艺术学院2019届毕业生培养质量评价数据。</w:t>
      </w:r>
    </w:p>
    <w:p>
      <w:pPr>
        <w:spacing w:line="240" w:lineRule="auto"/>
        <w:ind w:firstLine="420" w:firstLineChars="200"/>
        <w:rPr>
          <w:rFonts w:ascii="Calibri" w:hAnsi="Calibri"/>
        </w:rPr>
        <w:sectPr>
          <w:pgSz w:w="11907" w:h="16839"/>
          <w:pgMar w:top="1985" w:right="1531" w:bottom="1701" w:left="1701" w:header="964" w:footer="851" w:gutter="0"/>
          <w:cols w:space="425" w:num="1"/>
          <w:docGrid w:linePitch="312" w:charSpace="0"/>
        </w:sectPr>
      </w:pPr>
    </w:p>
    <w:p>
      <w:pPr>
        <w:ind w:firstLine="420" w:firstLineChars="200"/>
        <w:rPr>
          <w:rFonts w:ascii="Calibri" w:hAnsi="Calibri"/>
        </w:rPr>
      </w:pPr>
      <w:r>
        <w:rPr>
          <w:rFonts w:ascii="Calibri" w:hAnsi="Calibri"/>
        </w:rPr>
        <w:t>本校</w:t>
      </w:r>
      <w:r>
        <w:rPr>
          <w:rFonts w:hint="eastAsia" w:ascii="Calibri" w:hAnsi="Calibri"/>
        </w:rPr>
        <w:t>2</w:t>
      </w:r>
      <w:r>
        <w:rPr>
          <w:rFonts w:ascii="Calibri" w:hAnsi="Calibri"/>
        </w:rPr>
        <w:t>019届从毕业到目前</w:t>
      </w:r>
      <w:r>
        <w:rPr>
          <w:rFonts w:hint="eastAsia" w:ascii="Calibri" w:hAnsi="Calibri"/>
        </w:rPr>
        <w:t>有过</w:t>
      </w:r>
      <w:r>
        <w:rPr>
          <w:rFonts w:ascii="Calibri" w:hAnsi="Calibri"/>
        </w:rPr>
        <w:t>薪资或职位提升的比例较高的</w:t>
      </w:r>
      <w:r>
        <w:rPr>
          <w:rFonts w:hint="eastAsia" w:ascii="Calibri" w:hAnsi="Calibri"/>
        </w:rPr>
        <w:t>专业</w:t>
      </w:r>
      <w:r>
        <w:rPr>
          <w:rFonts w:ascii="Calibri" w:hAnsi="Calibri"/>
        </w:rPr>
        <w:t>是</w:t>
      </w:r>
      <w:r>
        <w:rPr>
          <w:rFonts w:hint="eastAsia" w:ascii="Calibri" w:hAnsi="Calibri"/>
        </w:rPr>
        <w:t>音乐表演（通俗）（75%），有过</w:t>
      </w:r>
      <w:r>
        <w:rPr>
          <w:rFonts w:ascii="Calibri" w:hAnsi="Calibri"/>
        </w:rPr>
        <w:t>薪资或职位提升的比例较低的</w:t>
      </w:r>
      <w:r>
        <w:rPr>
          <w:rFonts w:hint="eastAsia" w:ascii="Calibri" w:hAnsi="Calibri"/>
        </w:rPr>
        <w:t>专业</w:t>
      </w:r>
      <w:r>
        <w:rPr>
          <w:rFonts w:ascii="Calibri" w:hAnsi="Calibri"/>
        </w:rPr>
        <w:t>是</w:t>
      </w:r>
      <w:r>
        <w:rPr>
          <w:rFonts w:hint="eastAsia" w:ascii="Calibri" w:hAnsi="Calibri"/>
        </w:rPr>
        <w:t>汉语国际教育（</w:t>
      </w:r>
      <w:r>
        <w:rPr>
          <w:rFonts w:ascii="Calibri" w:hAnsi="Calibri"/>
        </w:rPr>
        <w:t>29</w:t>
      </w:r>
      <w:r>
        <w:rPr>
          <w:rFonts w:hint="eastAsia" w:ascii="Calibri" w:hAnsi="Calibri"/>
        </w:rPr>
        <w:t>%）。</w:t>
      </w:r>
    </w:p>
    <w:p>
      <w:pPr>
        <w:jc w:val="center"/>
        <w:rPr>
          <w:rFonts w:hint="eastAsia"/>
        </w:rPr>
      </w:pPr>
      <w:r>
        <w:drawing>
          <wp:inline distT="0" distB="0" distL="114300" distR="114300">
            <wp:extent cx="5067300" cy="5438775"/>
            <wp:effectExtent l="0" t="0" r="0" b="0"/>
            <wp:docPr id="15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0"/>
                    <pic:cNvPicPr>
                      <a:picLocks noChangeAspect="1"/>
                    </pic:cNvPicPr>
                  </pic:nvPicPr>
                  <pic:blipFill>
                    <a:blip r:embed="rId63"/>
                    <a:stretch>
                      <a:fillRect/>
                    </a:stretch>
                  </pic:blipFill>
                  <pic:spPr>
                    <a:xfrm>
                      <a:off x="0" y="0"/>
                      <a:ext cx="5067300" cy="543877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08" w:name="_Toc25075375"/>
      <w:r>
        <w:rPr>
          <w:rFonts w:eastAsia="宋体" w:cs="宋体"/>
          <w:lang w:eastAsia="zh-CN"/>
        </w:rPr>
        <w:t>各专业毕业生</w:t>
      </w:r>
      <w:r>
        <w:rPr>
          <w:rFonts w:hint="eastAsia" w:eastAsia="宋体" w:cs="宋体"/>
          <w:lang w:eastAsia="zh-CN"/>
        </w:rPr>
        <w:t>有过</w:t>
      </w:r>
      <w:r>
        <w:rPr>
          <w:rFonts w:eastAsia="宋体" w:cs="宋体"/>
          <w:lang w:eastAsia="zh-CN"/>
        </w:rPr>
        <w:t>薪资或职位提升的比例</w:t>
      </w:r>
      <w:bookmarkEnd w:id="208"/>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hint="eastAsia"/>
        </w:rPr>
      </w:pPr>
    </w:p>
    <w:p>
      <w:pPr>
        <w:pStyle w:val="5"/>
        <w:numPr>
          <w:ilvl w:val="0"/>
          <w:numId w:val="24"/>
        </w:numPr>
        <w:sectPr>
          <w:pgSz w:w="11907" w:h="16839"/>
          <w:pgMar w:top="1985" w:right="1531" w:bottom="1701" w:left="1701" w:header="964" w:footer="851" w:gutter="0"/>
          <w:cols w:space="425" w:num="1"/>
          <w:docGrid w:linePitch="312" w:charSpace="0"/>
        </w:sectPr>
      </w:pPr>
    </w:p>
    <w:p>
      <w:pPr>
        <w:pStyle w:val="5"/>
        <w:numPr>
          <w:ilvl w:val="0"/>
          <w:numId w:val="24"/>
        </w:numPr>
      </w:pPr>
      <w:r>
        <w:rPr>
          <w:rFonts w:hint="eastAsia"/>
        </w:rPr>
        <w:t>毕业生职位变化</w:t>
      </w:r>
    </w:p>
    <w:p>
      <w:pPr>
        <w:ind w:firstLine="420" w:firstLineChars="200"/>
        <w:rPr>
          <w:rFonts w:ascii="Calibri" w:hAnsi="Calibri"/>
        </w:rPr>
      </w:pPr>
      <w:r>
        <w:rPr>
          <w:rFonts w:ascii="Calibri" w:hAnsi="Calibri"/>
        </w:rPr>
        <w:t>本校</w:t>
      </w:r>
      <w:r>
        <w:rPr>
          <w:rFonts w:hint="eastAsia" w:ascii="Calibri" w:hAnsi="Calibri"/>
        </w:rPr>
        <w:t>2</w:t>
      </w:r>
      <w:r>
        <w:rPr>
          <w:rFonts w:ascii="Calibri" w:hAnsi="Calibri"/>
        </w:rPr>
        <w:t>019届从毕业到目前毕业生</w:t>
      </w:r>
      <w:r>
        <w:rPr>
          <w:rFonts w:hint="eastAsia" w:ascii="Calibri" w:hAnsi="Calibri"/>
        </w:rPr>
        <w:t>有过转岗的</w:t>
      </w:r>
      <w:r>
        <w:rPr>
          <w:rFonts w:ascii="Calibri" w:hAnsi="Calibri"/>
        </w:rPr>
        <w:t>比例为</w:t>
      </w:r>
      <w:r>
        <w:rPr>
          <w:rFonts w:hint="eastAsia" w:ascii="Calibri" w:hAnsi="Calibri"/>
        </w:rPr>
        <w:t>1</w:t>
      </w:r>
      <w:r>
        <w:rPr>
          <w:rFonts w:ascii="Calibri" w:hAnsi="Calibri"/>
        </w:rPr>
        <w:t>6</w:t>
      </w:r>
      <w:r>
        <w:rPr>
          <w:rFonts w:hint="eastAsia" w:ascii="Calibri" w:hAnsi="Calibri"/>
        </w:rPr>
        <w:t>%。</w:t>
      </w:r>
    </w:p>
    <w:p>
      <w:pPr>
        <w:jc w:val="center"/>
      </w:pPr>
      <w:r>
        <w:drawing>
          <wp:inline distT="0" distB="0" distL="114300" distR="114300">
            <wp:extent cx="5210810" cy="2515235"/>
            <wp:effectExtent l="0" t="0" r="0" b="0"/>
            <wp:docPr id="16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1"/>
                    <pic:cNvPicPr>
                      <a:picLocks noChangeAspect="1"/>
                    </pic:cNvPicPr>
                  </pic:nvPicPr>
                  <pic:blipFill>
                    <a:blip r:embed="rId64"/>
                    <a:stretch>
                      <a:fillRect/>
                    </a:stretch>
                  </pic:blipFill>
                  <pic:spPr>
                    <a:xfrm>
                      <a:off x="0" y="0"/>
                      <a:ext cx="5210810" cy="2515235"/>
                    </a:xfrm>
                    <a:prstGeom prst="rect">
                      <a:avLst/>
                    </a:prstGeom>
                    <a:noFill/>
                    <a:ln>
                      <a:noFill/>
                    </a:ln>
                  </pic:spPr>
                </pic:pic>
              </a:graphicData>
            </a:graphic>
          </wp:inline>
        </w:drawing>
      </w:r>
    </w:p>
    <w:p>
      <w:pPr>
        <w:pStyle w:val="7"/>
        <w:numPr>
          <w:ilvl w:val="0"/>
          <w:numId w:val="18"/>
        </w:numPr>
        <w:spacing w:line="360" w:lineRule="auto"/>
        <w:rPr>
          <w:rFonts w:eastAsia="宋体" w:cs="宋体"/>
          <w:lang w:eastAsia="zh-CN"/>
        </w:rPr>
      </w:pPr>
      <w:bookmarkStart w:id="209" w:name="_Toc25075376"/>
      <w:r>
        <w:rPr>
          <w:rFonts w:eastAsia="宋体" w:cs="宋体"/>
          <w:lang w:eastAsia="zh-CN"/>
        </w:rPr>
        <w:t>毕业生</w:t>
      </w:r>
      <w:r>
        <w:rPr>
          <w:rFonts w:hint="eastAsia" w:eastAsia="宋体" w:cs="宋体"/>
          <w:lang w:eastAsia="zh-CN"/>
        </w:rPr>
        <w:t>有过转岗的比例</w:t>
      </w:r>
      <w:bookmarkEnd w:id="209"/>
    </w:p>
    <w:p>
      <w:pPr>
        <w:rPr>
          <w:rFonts w:hint="eastAsia"/>
        </w:rPr>
      </w:pPr>
      <w:r>
        <w:rPr>
          <w:rFonts w:hint="eastAsia" w:ascii="Calibri" w:hAnsi="Calibri"/>
          <w:color w:val="000000"/>
          <w:sz w:val="18"/>
        </w:rPr>
        <w:t>数据来源：麦可思-四川文化艺术学院2019届毕业生培养质量评价数据。</w:t>
      </w:r>
    </w:p>
    <w:p>
      <w:pPr>
        <w:jc w:val="center"/>
        <w:rPr>
          <w:rFonts w:hint="eastAsia"/>
        </w:rPr>
      </w:pPr>
    </w:p>
    <w:p>
      <w:pPr>
        <w:pStyle w:val="5"/>
        <w:numPr>
          <w:ilvl w:val="0"/>
          <w:numId w:val="24"/>
        </w:numPr>
        <w:sectPr>
          <w:pgSz w:w="11907" w:h="16839"/>
          <w:pgMar w:top="1985" w:right="1531" w:bottom="1701" w:left="1701" w:header="964" w:footer="851" w:gutter="0"/>
          <w:cols w:space="425" w:num="1"/>
          <w:docGrid w:linePitch="312" w:charSpace="0"/>
        </w:sectPr>
      </w:pPr>
    </w:p>
    <w:p>
      <w:pPr>
        <w:pStyle w:val="5"/>
        <w:numPr>
          <w:ilvl w:val="0"/>
          <w:numId w:val="24"/>
        </w:numPr>
      </w:pPr>
      <w:r>
        <w:rPr>
          <w:rFonts w:hint="eastAsia"/>
        </w:rPr>
        <w:t>各学院</w:t>
      </w:r>
      <w:r>
        <w:rPr>
          <w:rFonts w:hint="eastAsia"/>
          <w:lang w:eastAsia="zh-CN"/>
        </w:rPr>
        <w:t>及</w:t>
      </w:r>
      <w:r>
        <w:t>专业的</w:t>
      </w:r>
      <w:r>
        <w:rPr>
          <w:rFonts w:hint="eastAsia"/>
        </w:rPr>
        <w:t>职位变化</w:t>
      </w:r>
    </w:p>
    <w:p>
      <w:pPr>
        <w:ind w:firstLine="420" w:firstLineChars="200"/>
        <w:rPr>
          <w:rFonts w:ascii="Calibri" w:hAnsi="Calibri"/>
        </w:rPr>
      </w:pPr>
      <w:r>
        <w:rPr>
          <w:rFonts w:ascii="Calibri" w:hAnsi="Calibri"/>
        </w:rPr>
        <w:t>本校</w:t>
      </w:r>
      <w:r>
        <w:rPr>
          <w:rFonts w:hint="eastAsia" w:ascii="Calibri" w:hAnsi="Calibri"/>
        </w:rPr>
        <w:t>2</w:t>
      </w:r>
      <w:r>
        <w:rPr>
          <w:rFonts w:ascii="Calibri" w:hAnsi="Calibri"/>
        </w:rPr>
        <w:t>019届从毕业到目前</w:t>
      </w:r>
      <w:r>
        <w:rPr>
          <w:rFonts w:hint="eastAsia" w:ascii="Calibri" w:hAnsi="Calibri"/>
        </w:rPr>
        <w:t>有过转岗的比例相对</w:t>
      </w:r>
      <w:r>
        <w:rPr>
          <w:rFonts w:ascii="Calibri" w:hAnsi="Calibri"/>
        </w:rPr>
        <w:t>较高的</w:t>
      </w:r>
      <w:r>
        <w:rPr>
          <w:rFonts w:hint="eastAsia" w:ascii="Calibri" w:hAnsi="Calibri"/>
        </w:rPr>
        <w:t>学院</w:t>
      </w:r>
      <w:r>
        <w:rPr>
          <w:rFonts w:ascii="Calibri" w:hAnsi="Calibri"/>
        </w:rPr>
        <w:t>是</w:t>
      </w:r>
      <w:r>
        <w:rPr>
          <w:rFonts w:hint="eastAsia" w:ascii="Calibri" w:hAnsi="Calibri"/>
        </w:rPr>
        <w:t>音乐舞蹈学院（2</w:t>
      </w:r>
      <w:r>
        <w:rPr>
          <w:rFonts w:ascii="Calibri" w:hAnsi="Calibri"/>
        </w:rPr>
        <w:t>0%</w:t>
      </w:r>
      <w:r>
        <w:rPr>
          <w:rFonts w:hint="eastAsia" w:ascii="Calibri" w:hAnsi="Calibri"/>
        </w:rPr>
        <w:t>），有过转岗的比例相对</w:t>
      </w:r>
      <w:r>
        <w:rPr>
          <w:rFonts w:ascii="Calibri" w:hAnsi="Calibri"/>
        </w:rPr>
        <w:t>较低的</w:t>
      </w:r>
      <w:r>
        <w:rPr>
          <w:rFonts w:hint="eastAsia" w:ascii="Calibri" w:hAnsi="Calibri"/>
        </w:rPr>
        <w:t>学院</w:t>
      </w:r>
      <w:r>
        <w:rPr>
          <w:rFonts w:ascii="Calibri" w:hAnsi="Calibri"/>
        </w:rPr>
        <w:t>是</w:t>
      </w:r>
      <w:r>
        <w:rPr>
          <w:rFonts w:hint="eastAsia" w:ascii="Calibri" w:hAnsi="Calibri"/>
        </w:rPr>
        <w:t>传媒学院（1</w:t>
      </w:r>
      <w:r>
        <w:rPr>
          <w:rFonts w:ascii="Calibri" w:hAnsi="Calibri"/>
        </w:rPr>
        <w:t>1%</w:t>
      </w:r>
      <w:r>
        <w:rPr>
          <w:rFonts w:hint="eastAsia" w:ascii="Calibri" w:hAnsi="Calibri"/>
        </w:rPr>
        <w:t>）。</w:t>
      </w:r>
    </w:p>
    <w:p>
      <w:pPr>
        <w:jc w:val="center"/>
      </w:pPr>
      <w:r>
        <w:drawing>
          <wp:inline distT="0" distB="0" distL="114300" distR="114300">
            <wp:extent cx="5067300" cy="2676525"/>
            <wp:effectExtent l="0" t="0" r="0" b="8890"/>
            <wp:docPr id="16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2"/>
                    <pic:cNvPicPr>
                      <a:picLocks noChangeAspect="1"/>
                    </pic:cNvPicPr>
                  </pic:nvPicPr>
                  <pic:blipFill>
                    <a:blip r:embed="rId65"/>
                    <a:stretch>
                      <a:fillRect/>
                    </a:stretch>
                  </pic:blipFill>
                  <pic:spPr>
                    <a:xfrm>
                      <a:off x="0" y="0"/>
                      <a:ext cx="5067300" cy="267652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10" w:name="_Toc25075377"/>
      <w:r>
        <w:rPr>
          <w:rFonts w:eastAsia="宋体" w:cs="宋体"/>
          <w:lang w:eastAsia="zh-CN"/>
        </w:rPr>
        <w:t>各学院毕业生</w:t>
      </w:r>
      <w:r>
        <w:rPr>
          <w:rFonts w:hint="eastAsia" w:eastAsia="宋体" w:cs="宋体"/>
          <w:lang w:eastAsia="zh-CN"/>
        </w:rPr>
        <w:t>有过转岗的比例</w:t>
      </w:r>
      <w:bookmarkEnd w:id="210"/>
    </w:p>
    <w:p>
      <w:pPr>
        <w:spacing w:line="240" w:lineRule="auto"/>
        <w:jc w:val="left"/>
        <w:rPr>
          <w:rFonts w:hint="eastAsia" w:ascii="Calibri" w:hAnsi="Calibri"/>
          <w:color w:val="000000"/>
          <w:sz w:val="18"/>
        </w:rPr>
      </w:pPr>
      <w:r>
        <w:rPr>
          <w:rFonts w:hint="eastAsia" w:ascii="Calibri" w:hAnsi="Calibri"/>
          <w:color w:val="000000"/>
          <w:sz w:val="18"/>
        </w:rPr>
        <w:t>注：个别学院因样本较少没有包括在内。</w:t>
      </w:r>
    </w:p>
    <w:p>
      <w:pPr>
        <w:spacing w:line="240" w:lineRule="auto"/>
        <w:rPr>
          <w:rFonts w:hint="eastAsia"/>
        </w:rPr>
      </w:pPr>
      <w:r>
        <w:rPr>
          <w:rFonts w:hint="eastAsia" w:ascii="Calibri" w:hAnsi="Calibri"/>
          <w:color w:val="000000"/>
          <w:sz w:val="18"/>
        </w:rPr>
        <w:t>数据来源：麦可思-四川文化艺术学院2019届毕业生培养质量评价数据。</w:t>
      </w:r>
    </w:p>
    <w:p>
      <w:pPr>
        <w:rPr>
          <w:rFonts w:ascii="Calibri" w:hAnsi="Calibri"/>
        </w:rPr>
        <w:sectPr>
          <w:pgSz w:w="11907" w:h="16839"/>
          <w:pgMar w:top="1985" w:right="1531" w:bottom="1701" w:left="1701" w:header="964" w:footer="851" w:gutter="0"/>
          <w:cols w:space="425" w:num="1"/>
          <w:docGrid w:linePitch="312" w:charSpace="0"/>
        </w:sectPr>
      </w:pPr>
    </w:p>
    <w:p>
      <w:pPr>
        <w:ind w:firstLine="420" w:firstLineChars="200"/>
        <w:rPr>
          <w:rFonts w:ascii="Calibri" w:hAnsi="Calibri"/>
        </w:rPr>
      </w:pPr>
      <w:r>
        <w:rPr>
          <w:rFonts w:ascii="Calibri" w:hAnsi="Calibri"/>
        </w:rPr>
        <w:t>本校</w:t>
      </w:r>
      <w:r>
        <w:rPr>
          <w:rFonts w:hint="eastAsia" w:ascii="Calibri" w:hAnsi="Calibri"/>
        </w:rPr>
        <w:t>2</w:t>
      </w:r>
      <w:r>
        <w:rPr>
          <w:rFonts w:ascii="Calibri" w:hAnsi="Calibri"/>
        </w:rPr>
        <w:t>019届从毕业到目前</w:t>
      </w:r>
      <w:r>
        <w:rPr>
          <w:rFonts w:hint="eastAsia" w:ascii="Calibri" w:hAnsi="Calibri" w:cs="宋体"/>
        </w:rPr>
        <w:t>有过转岗的比例</w:t>
      </w:r>
      <w:r>
        <w:rPr>
          <w:rFonts w:ascii="Calibri" w:hAnsi="Calibri" w:cs="宋体"/>
        </w:rPr>
        <w:t>较高的</w:t>
      </w:r>
      <w:r>
        <w:rPr>
          <w:rFonts w:hint="eastAsia" w:ascii="Calibri" w:hAnsi="Calibri" w:cs="宋体"/>
        </w:rPr>
        <w:t>专业</w:t>
      </w:r>
      <w:r>
        <w:rPr>
          <w:rFonts w:ascii="Calibri" w:hAnsi="Calibri" w:cs="宋体"/>
        </w:rPr>
        <w:t>是</w:t>
      </w:r>
      <w:r>
        <w:rPr>
          <w:rFonts w:hint="eastAsia" w:ascii="Calibri" w:hAnsi="Calibri" w:cs="宋体"/>
        </w:rPr>
        <w:t>音乐表演（通俗）（2</w:t>
      </w:r>
      <w:r>
        <w:rPr>
          <w:rFonts w:ascii="Calibri" w:hAnsi="Calibri" w:cs="宋体"/>
        </w:rPr>
        <w:t>5%</w:t>
      </w:r>
      <w:r>
        <w:rPr>
          <w:rFonts w:hint="eastAsia" w:ascii="Calibri" w:hAnsi="Calibri" w:cs="宋体"/>
        </w:rPr>
        <w:t>）、摄影（2</w:t>
      </w:r>
      <w:r>
        <w:rPr>
          <w:rFonts w:ascii="Calibri" w:hAnsi="Calibri" w:cs="宋体"/>
        </w:rPr>
        <w:t>4%</w:t>
      </w:r>
      <w:r>
        <w:rPr>
          <w:rFonts w:hint="eastAsia" w:ascii="Calibri" w:hAnsi="Calibri" w:cs="宋体"/>
        </w:rPr>
        <w:t>），有过转岗的比例</w:t>
      </w:r>
      <w:r>
        <w:rPr>
          <w:rFonts w:ascii="Calibri" w:hAnsi="Calibri" w:cs="宋体"/>
        </w:rPr>
        <w:t>较低的</w:t>
      </w:r>
      <w:r>
        <w:rPr>
          <w:rFonts w:hint="eastAsia" w:ascii="Calibri" w:hAnsi="Calibri" w:cs="宋体"/>
        </w:rPr>
        <w:t>专业</w:t>
      </w:r>
      <w:r>
        <w:rPr>
          <w:rFonts w:ascii="Calibri" w:hAnsi="Calibri" w:cs="宋体"/>
        </w:rPr>
        <w:t>是</w:t>
      </w:r>
      <w:r>
        <w:rPr>
          <w:rFonts w:hint="eastAsia" w:ascii="Calibri" w:hAnsi="Calibri" w:cs="宋体"/>
        </w:rPr>
        <w:t>舞蹈学（5</w:t>
      </w:r>
      <w:r>
        <w:rPr>
          <w:rFonts w:ascii="Calibri" w:hAnsi="Calibri" w:cs="宋体"/>
        </w:rPr>
        <w:t>%</w:t>
      </w:r>
      <w:r>
        <w:rPr>
          <w:rFonts w:hint="eastAsia" w:ascii="Calibri" w:hAnsi="Calibri" w:cs="宋体"/>
        </w:rPr>
        <w:t>）、广播电视编导（9</w:t>
      </w:r>
      <w:r>
        <w:rPr>
          <w:rFonts w:ascii="Calibri" w:hAnsi="Calibri" w:cs="宋体"/>
        </w:rPr>
        <w:t>%</w:t>
      </w:r>
      <w:r>
        <w:rPr>
          <w:rFonts w:hint="eastAsia" w:ascii="Calibri" w:hAnsi="Calibri" w:cs="宋体"/>
        </w:rPr>
        <w:t>）。</w:t>
      </w:r>
    </w:p>
    <w:p>
      <w:pPr>
        <w:jc w:val="center"/>
        <w:rPr>
          <w:rFonts w:hint="eastAsia"/>
        </w:rPr>
      </w:pPr>
      <w:r>
        <w:drawing>
          <wp:inline distT="0" distB="0" distL="114300" distR="114300">
            <wp:extent cx="5067300" cy="4505325"/>
            <wp:effectExtent l="0" t="0" r="0" b="0"/>
            <wp:docPr id="16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3"/>
                    <pic:cNvPicPr>
                      <a:picLocks noChangeAspect="1"/>
                    </pic:cNvPicPr>
                  </pic:nvPicPr>
                  <pic:blipFill>
                    <a:blip r:embed="rId66"/>
                    <a:stretch>
                      <a:fillRect/>
                    </a:stretch>
                  </pic:blipFill>
                  <pic:spPr>
                    <a:xfrm>
                      <a:off x="0" y="0"/>
                      <a:ext cx="5067300" cy="4505325"/>
                    </a:xfrm>
                    <a:prstGeom prst="rect">
                      <a:avLst/>
                    </a:prstGeom>
                    <a:noFill/>
                    <a:ln>
                      <a:noFill/>
                    </a:ln>
                  </pic:spPr>
                </pic:pic>
              </a:graphicData>
            </a:graphic>
          </wp:inline>
        </w:drawing>
      </w:r>
    </w:p>
    <w:p>
      <w:pPr>
        <w:pStyle w:val="7"/>
        <w:numPr>
          <w:ilvl w:val="0"/>
          <w:numId w:val="18"/>
        </w:numPr>
        <w:spacing w:line="360" w:lineRule="auto"/>
        <w:rPr>
          <w:rFonts w:hint="eastAsia" w:eastAsia="宋体" w:cs="宋体"/>
          <w:lang w:eastAsia="zh-CN"/>
        </w:rPr>
      </w:pPr>
      <w:bookmarkStart w:id="211" w:name="_Toc25075378"/>
      <w:r>
        <w:rPr>
          <w:rFonts w:eastAsia="宋体" w:cs="宋体"/>
          <w:lang w:eastAsia="zh-CN"/>
        </w:rPr>
        <w:t>各专业毕业生</w:t>
      </w:r>
      <w:r>
        <w:rPr>
          <w:rFonts w:hint="eastAsia" w:eastAsia="宋体" w:cs="宋体"/>
          <w:lang w:eastAsia="zh-CN"/>
        </w:rPr>
        <w:t>有过转岗的比例</w:t>
      </w:r>
      <w:bookmarkEnd w:id="211"/>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rPr>
          <w:rFonts w:ascii="Calibri" w:hAnsi="Calibri"/>
          <w:color w:val="000000"/>
          <w:sz w:val="18"/>
        </w:rPr>
      </w:pPr>
      <w:r>
        <w:rPr>
          <w:rFonts w:hint="eastAsia" w:ascii="Calibri" w:hAnsi="Calibri"/>
          <w:color w:val="000000"/>
          <w:sz w:val="18"/>
        </w:rPr>
        <w:t>数据来源：麦可思-四川文化艺术学院2019届毕业生培养质量评价数据。</w:t>
      </w:r>
    </w:p>
    <w:p>
      <w:pPr>
        <w:ind w:right="69"/>
        <w:rPr>
          <w:rFonts w:ascii="Calibri" w:hAnsi="Calibri" w:cs="Arial"/>
          <w:b/>
          <w:szCs w:val="21"/>
        </w:rPr>
      </w:pPr>
    </w:p>
    <w:bookmarkEnd w:id="197"/>
    <w:p>
      <w:pPr>
        <w:rPr>
          <w:rFonts w:ascii="Calibri" w:hAnsi="Calibri"/>
        </w:rPr>
      </w:pPr>
    </w:p>
    <w:bookmarkEnd w:id="198"/>
    <w:p>
      <w:pPr>
        <w:ind w:right="69"/>
        <w:rPr>
          <w:rFonts w:ascii="Calibri" w:hAnsi="Calibri" w:cs="Arial"/>
          <w:b/>
          <w:szCs w:val="21"/>
        </w:rPr>
        <w:sectPr>
          <w:pgSz w:w="11907" w:h="16839"/>
          <w:pgMar w:top="1985" w:right="1531" w:bottom="1701" w:left="1701" w:header="964" w:footer="851" w:gutter="0"/>
          <w:cols w:space="425" w:num="1"/>
          <w:docGrid w:linePitch="312" w:charSpace="0"/>
        </w:sectPr>
      </w:pPr>
    </w:p>
    <w:bookmarkEnd w:id="158"/>
    <w:p>
      <w:pPr>
        <w:rPr>
          <w:rFonts w:ascii="Calibri" w:hAnsi="Calibri"/>
        </w:rPr>
      </w:pPr>
      <w:bookmarkStart w:id="212" w:name="pb_39"/>
      <w:r>
        <w:rPr>
          <w:rFonts w:ascii="Calibri" w:hAnsi="Calibri"/>
        </w:rPr>
        <w:drawing>
          <wp:anchor distT="0" distB="0" distL="114300" distR="114300" simplePos="0" relativeHeight="251686912" behindDoc="0" locked="0" layoutInCell="1" allowOverlap="1">
            <wp:simplePos x="0" y="0"/>
            <wp:positionH relativeFrom="page">
              <wp:posOffset>0</wp:posOffset>
            </wp:positionH>
            <wp:positionV relativeFrom="paragraph">
              <wp:posOffset>-1260475</wp:posOffset>
            </wp:positionV>
            <wp:extent cx="7569200" cy="10721340"/>
            <wp:effectExtent l="0" t="0" r="12700" b="3810"/>
            <wp:wrapNone/>
            <wp:docPr id="163"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0"/>
                    <pic:cNvPicPr>
                      <a:picLocks noChangeAspect="1"/>
                    </pic:cNvPicPr>
                  </pic:nvPicPr>
                  <pic:blipFill>
                    <a:blip r:embed="rId67"/>
                    <a:stretch>
                      <a:fillRect/>
                    </a:stretch>
                  </pic:blipFill>
                  <pic:spPr>
                    <a:xfrm>
                      <a:off x="0" y="0"/>
                      <a:ext cx="7569200" cy="10721340"/>
                    </a:xfrm>
                    <a:prstGeom prst="rect">
                      <a:avLst/>
                    </a:prstGeom>
                    <a:noFill/>
                    <a:ln>
                      <a:noFill/>
                    </a:ln>
                  </pic:spPr>
                </pic:pic>
              </a:graphicData>
            </a:graphic>
          </wp:anchor>
        </w:drawing>
      </w:r>
      <w:r>
        <w:rPr>
          <w:rFonts w:hint="eastAsia" w:ascii="Calibri" w:hAnsi="Calibri"/>
        </w:rPr>
        <w:t>4</w:t>
      </w:r>
    </w:p>
    <w:p>
      <w:pPr>
        <w:ind w:right="69"/>
        <w:rPr>
          <w:rFonts w:ascii="Calibri" w:hAnsi="Calibri" w:cs="Arial"/>
          <w:b/>
          <w:szCs w:val="21"/>
        </w:rPr>
      </w:pPr>
      <w:r>
        <w:rPr>
          <w:rFonts w:ascii="Calibri" w:hAnsi="Calibri"/>
        </w:rPr>
        <mc:AlternateContent>
          <mc:Choice Requires="wps">
            <w:drawing>
              <wp:anchor distT="0" distB="0" distL="114300" distR="114300" simplePos="0" relativeHeight="251687936" behindDoc="0" locked="0" layoutInCell="1" allowOverlap="1">
                <wp:simplePos x="0" y="0"/>
                <wp:positionH relativeFrom="column">
                  <wp:posOffset>565150</wp:posOffset>
                </wp:positionH>
                <wp:positionV relativeFrom="paragraph">
                  <wp:posOffset>5600065</wp:posOffset>
                </wp:positionV>
                <wp:extent cx="4346575" cy="143446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4346575" cy="1434465"/>
                        </a:xfrm>
                        <a:prstGeom prst="rect">
                          <a:avLst/>
                        </a:prstGeom>
                        <a:noFill/>
                        <a:ln w="6350">
                          <a:noFill/>
                        </a:ln>
                        <a:effectLst/>
                      </wps:spPr>
                      <wps:txb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就业</w:t>
                            </w:r>
                            <w:r>
                              <w:rPr>
                                <w:rFonts w:hint="eastAsia" w:ascii="微软雅黑" w:hAnsi="微软雅黑" w:eastAsia="微软雅黑" w:cs="Alibaba PuHuiTi Heavy"/>
                                <w:b/>
                                <w:color w:val="FBC92F"/>
                                <w:sz w:val="96"/>
                                <w:szCs w:val="96"/>
                              </w:rPr>
                              <w:t>发展趋势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pt;margin-top:440.95pt;height:112.95pt;width:342.25pt;z-index:251687936;mso-width-relative:page;mso-height-relative:page;" filled="f" stroked="f" coordsize="21600,21600" o:gfxdata="UEsDBAoAAAAAAIdO4kAAAAAAAAAAAAAAAAAEAAAAZHJzL1BLAwQUAAAACACHTuJAGWL5s9wAAAAL&#10;AQAADwAAAGRycy9kb3ducmV2LnhtbE2Py07DMBBF90j8gzVI7KidohI3xKlQpAoJwaKlG3ZOPE0i&#10;/Aix+4CvZ1iV1Wg0R3fOLVdnZ9kRpzgEryCbCWDo22AG3ynYva/vJLCYtDfaBo8KvjHCqrq+KnVh&#10;wslv8LhNHaMQHwutoE9pLDiPbY9Ox1kY0dNtHyanE61Tx82kTxTuLJ8L8cCdHjx96PWIdY/t5/bg&#10;FLzU6ze9aeZO/tj6+XX/NH7tPhZK3d5k4hFYwnO6wPCnT+pQkVMTDt5EZhXIJVVJNGW2BEZAnt8v&#10;gDVEZiKXwKuS/+9Q/QJQSwMEFAAAAAgAh07iQCByB/klAgAAKwQAAA4AAABkcnMvZTJvRG9jLnht&#10;bK1TzY7TMBC+I/EOlu80bTftslXTVdlVEVLFrtRFnF3HbiLZHmO7TcoDwBtw4sKd5+pzMHbabgWc&#10;EBdnfr7MzDc/09tWK7ITztdgCjro9SkRhkNZm01BPzwtXr2mxAdmSqbAiILuhae3s5cvpo2diCFU&#10;oErhCAYxftLYglYh2EmWeV4JzXwPrDDolOA0C6i6TVY61mB0rbJhvz/OGnCldcCF92i975x0luJL&#10;KXh4kNKLQFRBsbaQXpfedXyz2ZRNNo7ZqubHMtg/VKFZbTDpOdQ9C4xsXf1HKF1zBx5k6HHQGUhZ&#10;c5E4IJtB/zc2q4pZkbhgc7w9t8n/v7D8/e7RkbrE2Y1zSgzTOKTDt6+H7z8PP76QaMQWNdZPELmy&#10;iA3tG2gRfrJ7NEbmrXQ6fpETQT82e39usGgD4WjMr/Lx6HpECUffADVUY5zs+XfrfHgrQJMoFNTh&#10;BFNj2W7pQwc9QWI2A4taqTRFZUhT0PHVqJ9+OHswuDIRK9I+HMNESl3pUQrtuj3yXEO5R5oOul3x&#10;li9qLGXJfHhkDpcDmeHChwd8pAJMCUeJkgrc57/ZIx5nhl5KGly2gvpPW+YEJeqdwWneDPI8bmdS&#10;8tH1EBV36VlfesxW3wHu8wBPy/IkRnxQJ1E60B/xLuYxK7qY4Zi7oOEk3oXuBPCuuJjPEwj30bKw&#10;NCvLY+iuufNtAFmnvsc2db3BeUUFNzJN7ng9ceUv9YR6vvH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li+bPcAAAACwEAAA8AAAAAAAAAAQAgAAAAIgAAAGRycy9kb3ducmV2LnhtbFBLAQIUABQA&#10;AAAIAIdO4kAgcgf5JQIAACsEAAAOAAAAAAAAAAEAIAAAACsBAABkcnMvZTJvRG9jLnhtbFBLBQYA&#10;AAAABgAGAFkBAADCBQAAAAA=&#10;">
                <v:fill on="f" focussize="0,0"/>
                <v:stroke on="f" weight="0.5pt"/>
                <v:imagedata o:title=""/>
                <o:lock v:ext="edit" aspectratio="f"/>
                <v:textbo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就业</w:t>
                      </w:r>
                      <w:r>
                        <w:rPr>
                          <w:rFonts w:hint="eastAsia" w:ascii="微软雅黑" w:hAnsi="微软雅黑" w:eastAsia="微软雅黑" w:cs="Alibaba PuHuiTi Heavy"/>
                          <w:b/>
                          <w:color w:val="FBC92F"/>
                          <w:sz w:val="96"/>
                          <w:szCs w:val="96"/>
                        </w:rPr>
                        <w:t>发展趋势</w:t>
                      </w:r>
                    </w:p>
                  </w:txbxContent>
                </v:textbox>
              </v:shape>
            </w:pict>
          </mc:Fallback>
        </mc:AlternateContent>
      </w:r>
    </w:p>
    <w:p>
      <w:pPr>
        <w:ind w:right="69"/>
        <w:rPr>
          <w:rFonts w:ascii="Calibri" w:hAnsi="Calibri" w:cs="Arial"/>
          <w:b/>
          <w:szCs w:val="21"/>
        </w:rPr>
        <w:sectPr>
          <w:pgSz w:w="11907" w:h="16839"/>
          <w:pgMar w:top="1985" w:right="1531" w:bottom="1701" w:left="1701" w:header="964" w:footer="851" w:gutter="0"/>
          <w:cols w:space="425" w:num="1"/>
          <w:docGrid w:linePitch="312" w:charSpace="0"/>
        </w:sectPr>
      </w:pPr>
    </w:p>
    <w:bookmarkEnd w:id="193"/>
    <w:p>
      <w:pPr>
        <w:pStyle w:val="2"/>
        <w:numPr>
          <w:ilvl w:val="0"/>
          <w:numId w:val="2"/>
        </w:numPr>
        <w:rPr>
          <w:rFonts w:hint="eastAsia" w:ascii="Calibri" w:hAnsi="Calibri" w:eastAsia="黑体"/>
          <w:color w:val="3E89CE"/>
        </w:rPr>
      </w:pPr>
      <w:bookmarkStart w:id="213" w:name="_Toc25075379"/>
      <w:bookmarkStart w:id="214" w:name="_Toc25075436"/>
      <w:r>
        <w:rPr>
          <w:rFonts w:hint="eastAsia" w:ascii="Calibri" w:hAnsi="Calibri" w:eastAsia="黑体"/>
          <w:color w:val="3E89CE"/>
        </w:rPr>
        <w:t>就业发展趋势分析</w:t>
      </w:r>
      <w:bookmarkEnd w:id="213"/>
      <w:bookmarkEnd w:id="214"/>
    </w:p>
    <w:p>
      <w:pPr>
        <w:pStyle w:val="3"/>
        <w:numPr>
          <w:ilvl w:val="0"/>
          <w:numId w:val="25"/>
        </w:numPr>
        <w:spacing w:before="120" w:after="120"/>
        <w:rPr>
          <w:rFonts w:ascii="Calibri" w:hAnsi="Calibri" w:eastAsia="黑体" w:cs="宋体"/>
          <w:bCs/>
          <w:color w:val="3E89CE"/>
          <w:szCs w:val="21"/>
        </w:rPr>
      </w:pPr>
      <w:bookmarkStart w:id="215" w:name="_Toc25075438"/>
      <w:bookmarkStart w:id="216" w:name="_Toc531613899"/>
      <w:bookmarkStart w:id="217" w:name="icb_84"/>
      <w:bookmarkStart w:id="218" w:name="pb_41"/>
      <w:r>
        <w:rPr>
          <w:rFonts w:hint="eastAsia" w:ascii="Calibri" w:hAnsi="Calibri" w:eastAsia="黑体" w:cs="宋体"/>
          <w:bCs/>
          <w:color w:val="3E89CE"/>
          <w:szCs w:val="21"/>
        </w:rPr>
        <w:t>毕业去向变化趋势</w:t>
      </w:r>
      <w:bookmarkEnd w:id="215"/>
      <w:bookmarkEnd w:id="216"/>
    </w:p>
    <w:p>
      <w:pPr>
        <w:ind w:firstLine="420"/>
        <w:rPr>
          <w:rFonts w:ascii="Calibri" w:hAnsi="Calibri"/>
        </w:rPr>
      </w:pPr>
      <w:r>
        <w:rPr>
          <w:rFonts w:hint="eastAsia" w:ascii="Calibri" w:hAnsi="Calibri"/>
        </w:rPr>
        <w:t>本校2019届毕业生“受雇全职工作”的比例为66.8%，比本校2018届（68.8%）低2.0个百分点；“正在读研和留学”的比例为3.9%，比本校2018届（2.7%）高1.2个百分点。</w:t>
      </w:r>
    </w:p>
    <w:p>
      <w:pPr>
        <w:jc w:val="center"/>
        <w:rPr>
          <w:rFonts w:ascii="Calibri" w:hAnsi="Calibri" w:cs="Arial"/>
          <w:szCs w:val="21"/>
        </w:rPr>
      </w:pPr>
      <w:r>
        <w:rPr>
          <w:rFonts w:ascii="Calibri" w:hAnsi="Calibri" w:cs="Arial"/>
          <w:szCs w:val="21"/>
        </w:rPr>
        <w:drawing>
          <wp:inline distT="0" distB="0" distL="114300" distR="114300">
            <wp:extent cx="5067300" cy="3000375"/>
            <wp:effectExtent l="0" t="0" r="0" b="0"/>
            <wp:docPr id="170"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8"/>
                    <pic:cNvPicPr>
                      <a:picLocks noChangeAspect="1"/>
                    </pic:cNvPicPr>
                  </pic:nvPicPr>
                  <pic:blipFill>
                    <a:blip r:embed="rId68"/>
                    <a:stretch>
                      <a:fillRect/>
                    </a:stretch>
                  </pic:blipFill>
                  <pic:spPr>
                    <a:xfrm>
                      <a:off x="0" y="0"/>
                      <a:ext cx="5067300" cy="3000375"/>
                    </a:xfrm>
                    <a:prstGeom prst="rect">
                      <a:avLst/>
                    </a:prstGeom>
                    <a:noFill/>
                    <a:ln>
                      <a:noFill/>
                    </a:ln>
                  </pic:spPr>
                </pic:pic>
              </a:graphicData>
            </a:graphic>
          </wp:inline>
        </w:drawing>
      </w:r>
    </w:p>
    <w:p>
      <w:pPr>
        <w:pStyle w:val="7"/>
        <w:numPr>
          <w:ilvl w:val="0"/>
          <w:numId w:val="26"/>
        </w:numPr>
        <w:spacing w:line="360" w:lineRule="auto"/>
        <w:ind w:left="851"/>
        <w:rPr>
          <w:rFonts w:eastAsia="宋体" w:cs="宋体"/>
          <w:lang w:val="en-US"/>
        </w:rPr>
      </w:pPr>
      <w:bookmarkStart w:id="219" w:name="_Toc25075383"/>
      <w:bookmarkStart w:id="220" w:name="_Toc531614263"/>
      <w:r>
        <w:rPr>
          <w:rFonts w:eastAsia="宋体" w:cs="宋体"/>
          <w:lang w:val="en-US"/>
        </w:rPr>
        <w:t>毕业去向分布</w:t>
      </w:r>
      <w:bookmarkEnd w:id="219"/>
      <w:bookmarkEnd w:id="220"/>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ascii="Calibri" w:hAnsi="Calibri"/>
          <w:color w:val="000000"/>
          <w:sz w:val="18"/>
        </w:rPr>
      </w:pPr>
    </w:p>
    <w:bookmarkEnd w:id="217"/>
    <w:bookmarkEnd w:id="218"/>
    <w:p>
      <w:pPr>
        <w:pStyle w:val="3"/>
        <w:numPr>
          <w:ilvl w:val="0"/>
          <w:numId w:val="25"/>
        </w:numPr>
        <w:rPr>
          <w:rFonts w:ascii="Calibri" w:hAnsi="Calibri" w:eastAsia="黑体" w:cs="宋体"/>
          <w:bCs/>
          <w:color w:val="3E89CE"/>
          <w:szCs w:val="21"/>
        </w:rPr>
      </w:pPr>
      <w:bookmarkStart w:id="221" w:name="_Toc25075439"/>
      <w:bookmarkStart w:id="222" w:name="pb_42"/>
      <w:r>
        <w:rPr>
          <w:rFonts w:hint="eastAsia" w:ascii="Calibri" w:hAnsi="Calibri" w:eastAsia="黑体" w:cs="宋体"/>
          <w:bCs/>
          <w:color w:val="3E89CE"/>
          <w:szCs w:val="21"/>
        </w:rPr>
        <w:t>就业特点变化趋势</w:t>
      </w:r>
      <w:bookmarkEnd w:id="221"/>
    </w:p>
    <w:p>
      <w:pPr>
        <w:pStyle w:val="4"/>
        <w:numPr>
          <w:ilvl w:val="0"/>
          <w:numId w:val="27"/>
        </w:numPr>
        <w:spacing w:before="120" w:after="120"/>
        <w:rPr>
          <w:rFonts w:ascii="Calibri" w:hAnsi="Calibri" w:eastAsia="黑体"/>
          <w:color w:val="3E89CE"/>
          <w:sz w:val="28"/>
          <w:szCs w:val="28"/>
        </w:rPr>
      </w:pPr>
      <w:bookmarkStart w:id="223" w:name="_Toc531613901"/>
      <w:bookmarkStart w:id="224" w:name="_Toc25075440"/>
      <w:bookmarkStart w:id="225" w:name="itb_164"/>
      <w:bookmarkStart w:id="226" w:name="pb_505"/>
      <w:r>
        <w:rPr>
          <w:rFonts w:hint="eastAsia" w:ascii="Calibri" w:hAnsi="Calibri" w:eastAsia="黑体"/>
          <w:color w:val="3E89CE"/>
          <w:sz w:val="28"/>
          <w:szCs w:val="28"/>
        </w:rPr>
        <w:t>职业变化趋势</w:t>
      </w:r>
      <w:bookmarkEnd w:id="223"/>
      <w:bookmarkEnd w:id="224"/>
    </w:p>
    <w:p>
      <w:pPr>
        <w:pStyle w:val="6"/>
        <w:ind w:firstLine="420"/>
        <w:rPr>
          <w:rFonts w:hint="eastAsia" w:ascii="Calibri" w:hAnsi="Calibri" w:cs="Arial"/>
          <w:b w:val="0"/>
          <w:szCs w:val="21"/>
          <w:lang w:eastAsia="zh-CN"/>
        </w:rPr>
      </w:pPr>
      <w:r>
        <w:rPr>
          <w:rFonts w:hint="eastAsia" w:ascii="Calibri" w:hAnsi="Calibri" w:cs="Arial"/>
          <w:b w:val="0"/>
          <w:szCs w:val="21"/>
          <w:lang w:eastAsia="zh-CN"/>
        </w:rPr>
        <w:t>本校2019届毕业生就业比例较高的职业类为中小学教育（16.1%）、表演艺术/影视（14.8%）、职业/教育培训（13.8%）。本校近三届毕业生就业于“职业/教育培训”、“中小学教育”、“表演艺术/影视”职业类的比例呈上升趋势。</w:t>
      </w:r>
    </w:p>
    <w:p>
      <w:pPr>
        <w:pStyle w:val="7"/>
        <w:numPr>
          <w:ilvl w:val="0"/>
          <w:numId w:val="28"/>
        </w:numPr>
        <w:spacing w:line="360" w:lineRule="auto"/>
        <w:ind w:left="420"/>
        <w:rPr>
          <w:b w:val="0"/>
          <w:kern w:val="0"/>
          <w:sz w:val="20"/>
          <w:szCs w:val="20"/>
          <w:lang w:val="en-US" w:eastAsia="zh-CN"/>
        </w:rPr>
      </w:pPr>
      <w:bookmarkStart w:id="227" w:name="_Toc25075384"/>
      <w:bookmarkStart w:id="228" w:name="_Toc497148141"/>
      <w:bookmarkStart w:id="229" w:name="_Toc531614266"/>
      <w:r>
        <w:rPr>
          <w:rFonts w:hint="eastAsia"/>
        </w:rPr>
        <w:t>主要职业类需求变化趋势</w:t>
      </w:r>
      <w:bookmarkEnd w:id="227"/>
      <w:bookmarkEnd w:id="228"/>
      <w:bookmarkEnd w:id="229"/>
    </w:p>
    <w:tbl>
      <w:tblPr>
        <w:tblStyle w:val="14"/>
        <w:tblW w:w="5000" w:type="pct"/>
        <w:tblInd w:w="0" w:type="dxa"/>
        <w:tblLayout w:type="autofit"/>
        <w:tblCellMar>
          <w:top w:w="0" w:type="dxa"/>
          <w:left w:w="108" w:type="dxa"/>
          <w:bottom w:w="0" w:type="dxa"/>
          <w:right w:w="108" w:type="dxa"/>
        </w:tblCellMar>
      </w:tblPr>
      <w:tblGrid>
        <w:gridCol w:w="4049"/>
        <w:gridCol w:w="1614"/>
        <w:gridCol w:w="1614"/>
        <w:gridCol w:w="1613"/>
      </w:tblGrid>
      <w:tr>
        <w:tblPrEx>
          <w:tblCellMar>
            <w:top w:w="0" w:type="dxa"/>
            <w:left w:w="108" w:type="dxa"/>
            <w:bottom w:w="0" w:type="dxa"/>
            <w:right w:w="108" w:type="dxa"/>
          </w:tblCellMar>
        </w:tblPrEx>
        <w:trPr>
          <w:trHeight w:val="270" w:hRule="atLeast"/>
          <w:tblHeader/>
        </w:trPr>
        <w:tc>
          <w:tcPr>
            <w:tcW w:w="2277"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职业类名称</w:t>
            </w:r>
          </w:p>
        </w:tc>
        <w:tc>
          <w:tcPr>
            <w:tcW w:w="908"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2017届（%）</w:t>
            </w:r>
          </w:p>
        </w:tc>
        <w:tc>
          <w:tcPr>
            <w:tcW w:w="908"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2018届（%）</w:t>
            </w:r>
          </w:p>
        </w:tc>
        <w:tc>
          <w:tcPr>
            <w:tcW w:w="907"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2019届（%）</w:t>
            </w:r>
          </w:p>
        </w:tc>
      </w:tr>
      <w:tr>
        <w:tblPrEx>
          <w:tblCellMar>
            <w:top w:w="0" w:type="dxa"/>
            <w:left w:w="108" w:type="dxa"/>
            <w:bottom w:w="0" w:type="dxa"/>
            <w:right w:w="108" w:type="dxa"/>
          </w:tblCellMar>
        </w:tblPrEx>
        <w:trPr>
          <w:trHeight w:val="270" w:hRule="atLeast"/>
        </w:trPr>
        <w:tc>
          <w:tcPr>
            <w:tcW w:w="2277"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中小学教育</w:t>
            </w:r>
          </w:p>
        </w:tc>
        <w:tc>
          <w:tcPr>
            <w:tcW w:w="908"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12.3</w:t>
            </w:r>
          </w:p>
        </w:tc>
        <w:tc>
          <w:tcPr>
            <w:tcW w:w="908"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15.8</w:t>
            </w:r>
          </w:p>
        </w:tc>
        <w:tc>
          <w:tcPr>
            <w:tcW w:w="90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16.1</w:t>
            </w:r>
          </w:p>
        </w:tc>
      </w:tr>
      <w:tr>
        <w:tblPrEx>
          <w:tblCellMar>
            <w:top w:w="0" w:type="dxa"/>
            <w:left w:w="108" w:type="dxa"/>
            <w:bottom w:w="0" w:type="dxa"/>
            <w:right w:w="108" w:type="dxa"/>
          </w:tblCellMar>
        </w:tblPrEx>
        <w:trPr>
          <w:trHeight w:val="270" w:hRule="atLeast"/>
        </w:trPr>
        <w:tc>
          <w:tcPr>
            <w:tcW w:w="2277"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表演艺术/影视</w:t>
            </w:r>
          </w:p>
        </w:tc>
        <w:tc>
          <w:tcPr>
            <w:tcW w:w="908"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11.1</w:t>
            </w:r>
          </w:p>
        </w:tc>
        <w:tc>
          <w:tcPr>
            <w:tcW w:w="908"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14.4</w:t>
            </w:r>
          </w:p>
        </w:tc>
        <w:tc>
          <w:tcPr>
            <w:tcW w:w="907"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14.8</w:t>
            </w:r>
          </w:p>
        </w:tc>
      </w:tr>
      <w:tr>
        <w:tblPrEx>
          <w:tblCellMar>
            <w:top w:w="0" w:type="dxa"/>
            <w:left w:w="108" w:type="dxa"/>
            <w:bottom w:w="0" w:type="dxa"/>
            <w:right w:w="108" w:type="dxa"/>
          </w:tblCellMar>
        </w:tblPrEx>
        <w:trPr>
          <w:trHeight w:val="270" w:hRule="atLeast"/>
        </w:trPr>
        <w:tc>
          <w:tcPr>
            <w:tcW w:w="2277"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职业/教育培训</w:t>
            </w:r>
          </w:p>
        </w:tc>
        <w:tc>
          <w:tcPr>
            <w:tcW w:w="908"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7.3</w:t>
            </w:r>
          </w:p>
        </w:tc>
        <w:tc>
          <w:tcPr>
            <w:tcW w:w="908"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6.6</w:t>
            </w:r>
          </w:p>
        </w:tc>
        <w:tc>
          <w:tcPr>
            <w:tcW w:w="90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13.8</w:t>
            </w:r>
          </w:p>
        </w:tc>
      </w:tr>
      <w:tr>
        <w:tblPrEx>
          <w:tblCellMar>
            <w:top w:w="0" w:type="dxa"/>
            <w:left w:w="108" w:type="dxa"/>
            <w:bottom w:w="0" w:type="dxa"/>
            <w:right w:w="108" w:type="dxa"/>
          </w:tblCellMar>
        </w:tblPrEx>
        <w:trPr>
          <w:trHeight w:val="270" w:hRule="atLeast"/>
        </w:trPr>
        <w:tc>
          <w:tcPr>
            <w:tcW w:w="2277"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媒体/出版</w:t>
            </w:r>
          </w:p>
        </w:tc>
        <w:tc>
          <w:tcPr>
            <w:tcW w:w="908"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21.2</w:t>
            </w:r>
          </w:p>
        </w:tc>
        <w:tc>
          <w:tcPr>
            <w:tcW w:w="908"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16.4</w:t>
            </w:r>
          </w:p>
        </w:tc>
        <w:tc>
          <w:tcPr>
            <w:tcW w:w="907"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10.1</w:t>
            </w:r>
          </w:p>
        </w:tc>
      </w:tr>
      <w:tr>
        <w:tblPrEx>
          <w:tblCellMar>
            <w:top w:w="0" w:type="dxa"/>
            <w:left w:w="108" w:type="dxa"/>
            <w:bottom w:w="0" w:type="dxa"/>
            <w:right w:w="108" w:type="dxa"/>
          </w:tblCellMar>
        </w:tblPrEx>
        <w:trPr>
          <w:trHeight w:val="270" w:hRule="atLeast"/>
        </w:trPr>
        <w:tc>
          <w:tcPr>
            <w:tcW w:w="2277" w:type="pct"/>
            <w:tcBorders>
              <w:top w:val="nil"/>
              <w:left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美术/设计/创意</w:t>
            </w:r>
          </w:p>
        </w:tc>
        <w:tc>
          <w:tcPr>
            <w:tcW w:w="908" w:type="pct"/>
            <w:tcBorders>
              <w:top w:val="nil"/>
              <w:left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7.9</w:t>
            </w:r>
          </w:p>
        </w:tc>
        <w:tc>
          <w:tcPr>
            <w:tcW w:w="908" w:type="pct"/>
            <w:tcBorders>
              <w:top w:val="nil"/>
              <w:left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3.0</w:t>
            </w:r>
          </w:p>
        </w:tc>
        <w:tc>
          <w:tcPr>
            <w:tcW w:w="907" w:type="pct"/>
            <w:tcBorders>
              <w:top w:val="nil"/>
              <w:left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7.9</w:t>
            </w:r>
          </w:p>
        </w:tc>
      </w:tr>
      <w:tr>
        <w:tblPrEx>
          <w:tblCellMar>
            <w:top w:w="0" w:type="dxa"/>
            <w:left w:w="108" w:type="dxa"/>
            <w:bottom w:w="0" w:type="dxa"/>
            <w:right w:w="108" w:type="dxa"/>
          </w:tblCellMar>
        </w:tblPrEx>
        <w:trPr>
          <w:trHeight w:val="270" w:hRule="atLeast"/>
        </w:trPr>
        <w:tc>
          <w:tcPr>
            <w:tcW w:w="2277" w:type="pct"/>
            <w:tcBorders>
              <w:top w:val="nil"/>
              <w:left w:val="nil"/>
              <w:bottom w:val="single" w:color="57B8E7" w:sz="12" w:space="0"/>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行政/后勤</w:t>
            </w:r>
          </w:p>
        </w:tc>
        <w:tc>
          <w:tcPr>
            <w:tcW w:w="908" w:type="pct"/>
            <w:tcBorders>
              <w:top w:val="nil"/>
              <w:left w:val="nil"/>
              <w:bottom w:val="single" w:color="57B8E7" w:sz="12" w:space="0"/>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10.8</w:t>
            </w:r>
          </w:p>
        </w:tc>
        <w:tc>
          <w:tcPr>
            <w:tcW w:w="908" w:type="pct"/>
            <w:tcBorders>
              <w:top w:val="nil"/>
              <w:left w:val="nil"/>
              <w:bottom w:val="single" w:color="57B8E7" w:sz="12" w:space="0"/>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10.3</w:t>
            </w:r>
          </w:p>
        </w:tc>
        <w:tc>
          <w:tcPr>
            <w:tcW w:w="907" w:type="pct"/>
            <w:tcBorders>
              <w:top w:val="nil"/>
              <w:left w:val="nil"/>
              <w:bottom w:val="single" w:color="57B8E7" w:sz="12" w:space="0"/>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7.5</w:t>
            </w:r>
          </w:p>
        </w:tc>
      </w:tr>
    </w:tbl>
    <w:p>
      <w:pPr>
        <w:pStyle w:val="6"/>
        <w:jc w:val="left"/>
        <w:rPr>
          <w:rFonts w:ascii="Calibri" w:hAnsi="Calibri" w:cs="Arial"/>
          <w:b w:val="0"/>
          <w:color w:val="000000"/>
          <w:sz w:val="18"/>
          <w:szCs w:val="21"/>
        </w:rPr>
      </w:pPr>
      <w:r>
        <w:rPr>
          <w:rFonts w:hint="eastAsia" w:ascii="Calibri" w:hAnsi="Calibri" w:cs="Arial"/>
          <w:b w:val="0"/>
          <w:color w:val="000000"/>
          <w:sz w:val="18"/>
          <w:szCs w:val="21"/>
        </w:rPr>
        <w:t>数据来源：麦可思-四川文化艺术学院2019届毕业生培养质量评价数据。</w:t>
      </w:r>
    </w:p>
    <w:bookmarkEnd w:id="225"/>
    <w:bookmarkEnd w:id="226"/>
    <w:p>
      <w:pPr>
        <w:pStyle w:val="4"/>
        <w:numPr>
          <w:ilvl w:val="0"/>
          <w:numId w:val="27"/>
        </w:numPr>
        <w:spacing w:before="120" w:after="120"/>
        <w:rPr>
          <w:rFonts w:ascii="Calibri" w:hAnsi="Calibri" w:eastAsia="黑体"/>
          <w:color w:val="3E89CE"/>
          <w:sz w:val="28"/>
          <w:szCs w:val="28"/>
        </w:rPr>
      </w:pPr>
      <w:bookmarkStart w:id="230" w:name="_Toc531613902"/>
      <w:bookmarkStart w:id="231" w:name="_Toc25075441"/>
      <w:bookmarkStart w:id="232" w:name="itb_167"/>
      <w:bookmarkStart w:id="233" w:name="pb_43"/>
      <w:r>
        <w:rPr>
          <w:rFonts w:hint="eastAsia" w:ascii="Calibri" w:hAnsi="Calibri" w:eastAsia="黑体"/>
          <w:color w:val="3E89CE"/>
          <w:sz w:val="28"/>
          <w:szCs w:val="28"/>
        </w:rPr>
        <w:t>行业变化趋势</w:t>
      </w:r>
      <w:bookmarkEnd w:id="230"/>
      <w:bookmarkEnd w:id="231"/>
    </w:p>
    <w:p>
      <w:pPr>
        <w:pStyle w:val="6"/>
        <w:spacing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本校2019届毕业生就业比例较高的行业类为教育业（35.9%）、文化/体育和娱乐业（19.5%）。本校近三届毕业生就业于“教育业”行业类的比例呈上升趋势。</w:t>
      </w:r>
    </w:p>
    <w:p>
      <w:pPr>
        <w:pStyle w:val="7"/>
        <w:numPr>
          <w:ilvl w:val="0"/>
          <w:numId w:val="28"/>
        </w:numPr>
        <w:spacing w:line="360" w:lineRule="auto"/>
        <w:ind w:left="420"/>
        <w:rPr>
          <w:b w:val="0"/>
          <w:kern w:val="0"/>
          <w:sz w:val="20"/>
          <w:szCs w:val="20"/>
          <w:lang w:val="en-US" w:eastAsia="zh-CN"/>
        </w:rPr>
      </w:pPr>
      <w:bookmarkStart w:id="234" w:name="_Toc497148144"/>
      <w:bookmarkStart w:id="235" w:name="_Toc531614269"/>
      <w:bookmarkStart w:id="236" w:name="_Toc25075385"/>
      <w:r>
        <w:rPr>
          <w:rFonts w:hint="eastAsia"/>
        </w:rPr>
        <w:t>主要行业</w:t>
      </w:r>
      <w:r>
        <w:rPr>
          <w:rFonts w:hint="eastAsia" w:eastAsia="宋体" w:cs="宋体"/>
          <w:lang w:eastAsia="zh-CN"/>
        </w:rPr>
        <w:t>类</w:t>
      </w:r>
      <w:r>
        <w:rPr>
          <w:rFonts w:hint="eastAsia" w:eastAsia="宋体"/>
        </w:rPr>
        <w:t>需求</w:t>
      </w:r>
      <w:r>
        <w:rPr>
          <w:rFonts w:hint="eastAsia"/>
        </w:rPr>
        <w:t>变化趋势</w:t>
      </w:r>
      <w:bookmarkEnd w:id="234"/>
      <w:bookmarkEnd w:id="235"/>
      <w:bookmarkEnd w:id="236"/>
    </w:p>
    <w:tbl>
      <w:tblPr>
        <w:tblStyle w:val="14"/>
        <w:tblW w:w="5000" w:type="pct"/>
        <w:tblInd w:w="0" w:type="dxa"/>
        <w:tblLayout w:type="autofit"/>
        <w:tblCellMar>
          <w:top w:w="0" w:type="dxa"/>
          <w:left w:w="108" w:type="dxa"/>
          <w:bottom w:w="0" w:type="dxa"/>
          <w:right w:w="108" w:type="dxa"/>
        </w:tblCellMar>
      </w:tblPr>
      <w:tblGrid>
        <w:gridCol w:w="3894"/>
        <w:gridCol w:w="1666"/>
        <w:gridCol w:w="1666"/>
        <w:gridCol w:w="1664"/>
      </w:tblGrid>
      <w:tr>
        <w:tblPrEx>
          <w:tblCellMar>
            <w:top w:w="0" w:type="dxa"/>
            <w:left w:w="108" w:type="dxa"/>
            <w:bottom w:w="0" w:type="dxa"/>
            <w:right w:w="108" w:type="dxa"/>
          </w:tblCellMar>
        </w:tblPrEx>
        <w:trPr>
          <w:trHeight w:val="270" w:hRule="atLeast"/>
          <w:tblHeader/>
        </w:trPr>
        <w:tc>
          <w:tcPr>
            <w:tcW w:w="2190"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行业类名称</w:t>
            </w:r>
          </w:p>
        </w:tc>
        <w:tc>
          <w:tcPr>
            <w:tcW w:w="937"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2017届（%）</w:t>
            </w:r>
          </w:p>
        </w:tc>
        <w:tc>
          <w:tcPr>
            <w:tcW w:w="937"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2018届（%）</w:t>
            </w:r>
          </w:p>
        </w:tc>
        <w:tc>
          <w:tcPr>
            <w:tcW w:w="937"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2019届（%）</w:t>
            </w:r>
          </w:p>
        </w:tc>
      </w:tr>
      <w:tr>
        <w:tblPrEx>
          <w:tblCellMar>
            <w:top w:w="0" w:type="dxa"/>
            <w:left w:w="108" w:type="dxa"/>
            <w:bottom w:w="0" w:type="dxa"/>
            <w:right w:w="108" w:type="dxa"/>
          </w:tblCellMar>
        </w:tblPrEx>
        <w:trPr>
          <w:trHeight w:val="270" w:hRule="atLeast"/>
        </w:trPr>
        <w:tc>
          <w:tcPr>
            <w:tcW w:w="219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教育业</w:t>
            </w:r>
          </w:p>
        </w:tc>
        <w:tc>
          <w:tcPr>
            <w:tcW w:w="93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25.3</w:t>
            </w:r>
          </w:p>
        </w:tc>
        <w:tc>
          <w:tcPr>
            <w:tcW w:w="93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31.8</w:t>
            </w:r>
          </w:p>
        </w:tc>
        <w:tc>
          <w:tcPr>
            <w:tcW w:w="93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35.9</w:t>
            </w:r>
          </w:p>
        </w:tc>
      </w:tr>
      <w:tr>
        <w:tblPrEx>
          <w:tblCellMar>
            <w:top w:w="0" w:type="dxa"/>
            <w:left w:w="108" w:type="dxa"/>
            <w:bottom w:w="0" w:type="dxa"/>
            <w:right w:w="108" w:type="dxa"/>
          </w:tblCellMar>
        </w:tblPrEx>
        <w:trPr>
          <w:trHeight w:val="270" w:hRule="atLeast"/>
        </w:trPr>
        <w:tc>
          <w:tcPr>
            <w:tcW w:w="2190"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文化、体育和娱乐业</w:t>
            </w:r>
          </w:p>
        </w:tc>
        <w:tc>
          <w:tcPr>
            <w:tcW w:w="937"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26.6</w:t>
            </w:r>
          </w:p>
        </w:tc>
        <w:tc>
          <w:tcPr>
            <w:tcW w:w="937"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26.1</w:t>
            </w:r>
          </w:p>
        </w:tc>
        <w:tc>
          <w:tcPr>
            <w:tcW w:w="937"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19.5</w:t>
            </w:r>
          </w:p>
        </w:tc>
      </w:tr>
      <w:tr>
        <w:tblPrEx>
          <w:tblCellMar>
            <w:top w:w="0" w:type="dxa"/>
            <w:left w:w="108" w:type="dxa"/>
            <w:bottom w:w="0" w:type="dxa"/>
            <w:right w:w="108" w:type="dxa"/>
          </w:tblCellMar>
        </w:tblPrEx>
        <w:trPr>
          <w:trHeight w:val="270" w:hRule="atLeast"/>
        </w:trPr>
        <w:tc>
          <w:tcPr>
            <w:tcW w:w="2190"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信息传输、软件和信息技术服务业</w:t>
            </w:r>
          </w:p>
        </w:tc>
        <w:tc>
          <w:tcPr>
            <w:tcW w:w="93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7.5</w:t>
            </w:r>
          </w:p>
        </w:tc>
        <w:tc>
          <w:tcPr>
            <w:tcW w:w="93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5.0</w:t>
            </w:r>
          </w:p>
        </w:tc>
        <w:tc>
          <w:tcPr>
            <w:tcW w:w="937"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6.0</w:t>
            </w:r>
          </w:p>
        </w:tc>
      </w:tr>
      <w:tr>
        <w:tblPrEx>
          <w:tblCellMar>
            <w:top w:w="0" w:type="dxa"/>
            <w:left w:w="108" w:type="dxa"/>
            <w:bottom w:w="0" w:type="dxa"/>
            <w:right w:w="108" w:type="dxa"/>
          </w:tblCellMar>
        </w:tblPrEx>
        <w:trPr>
          <w:trHeight w:val="270" w:hRule="atLeast"/>
        </w:trPr>
        <w:tc>
          <w:tcPr>
            <w:tcW w:w="2190" w:type="pct"/>
            <w:tcBorders>
              <w:top w:val="nil"/>
              <w:left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政府及公共管理</w:t>
            </w:r>
          </w:p>
        </w:tc>
        <w:tc>
          <w:tcPr>
            <w:tcW w:w="937" w:type="pct"/>
            <w:tcBorders>
              <w:top w:val="nil"/>
              <w:left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5.5</w:t>
            </w:r>
          </w:p>
        </w:tc>
        <w:tc>
          <w:tcPr>
            <w:tcW w:w="937" w:type="pct"/>
            <w:tcBorders>
              <w:top w:val="nil"/>
              <w:left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5.7</w:t>
            </w:r>
          </w:p>
        </w:tc>
        <w:tc>
          <w:tcPr>
            <w:tcW w:w="937" w:type="pct"/>
            <w:tcBorders>
              <w:top w:val="nil"/>
              <w:left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4.9</w:t>
            </w:r>
          </w:p>
        </w:tc>
      </w:tr>
      <w:tr>
        <w:tblPrEx>
          <w:tblCellMar>
            <w:top w:w="0" w:type="dxa"/>
            <w:left w:w="108" w:type="dxa"/>
            <w:bottom w:w="0" w:type="dxa"/>
            <w:right w:w="108" w:type="dxa"/>
          </w:tblCellMar>
        </w:tblPrEx>
        <w:trPr>
          <w:trHeight w:val="285" w:hRule="atLeast"/>
        </w:trPr>
        <w:tc>
          <w:tcPr>
            <w:tcW w:w="2190" w:type="pct"/>
            <w:tcBorders>
              <w:top w:val="nil"/>
              <w:left w:val="nil"/>
              <w:bottom w:val="single" w:color="57B8E7" w:sz="12" w:space="0"/>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各类专业设计与咨询服务业</w:t>
            </w:r>
          </w:p>
        </w:tc>
        <w:tc>
          <w:tcPr>
            <w:tcW w:w="937"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4.5</w:t>
            </w:r>
          </w:p>
        </w:tc>
        <w:tc>
          <w:tcPr>
            <w:tcW w:w="937"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4.5</w:t>
            </w:r>
          </w:p>
        </w:tc>
        <w:tc>
          <w:tcPr>
            <w:tcW w:w="937"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4.1</w:t>
            </w:r>
          </w:p>
        </w:tc>
      </w:tr>
    </w:tbl>
    <w:p>
      <w:pPr>
        <w:pStyle w:val="6"/>
        <w:spacing w:line="240" w:lineRule="auto"/>
        <w:jc w:val="left"/>
        <w:rPr>
          <w:rFonts w:ascii="Calibri" w:hAnsi="Calibri" w:cs="Arial"/>
          <w:b w:val="0"/>
          <w:color w:val="000000"/>
          <w:sz w:val="18"/>
          <w:szCs w:val="21"/>
        </w:rPr>
      </w:pPr>
      <w:r>
        <w:rPr>
          <w:rFonts w:hint="eastAsia" w:ascii="Calibri" w:hAnsi="Calibri" w:cs="Arial"/>
          <w:b w:val="0"/>
          <w:color w:val="000000"/>
          <w:sz w:val="18"/>
          <w:szCs w:val="21"/>
        </w:rPr>
        <w:t>数据来源：麦可思-四川文化艺术学院2019届毕业生培养质量评价数据。</w:t>
      </w:r>
    </w:p>
    <w:p>
      <w:pPr>
        <w:pStyle w:val="6"/>
        <w:spacing w:line="240" w:lineRule="auto"/>
        <w:jc w:val="left"/>
        <w:rPr>
          <w:rFonts w:hint="eastAsia" w:ascii="Calibri" w:hAnsi="Calibri" w:cs="Arial"/>
          <w:b w:val="0"/>
          <w:color w:val="000000"/>
          <w:sz w:val="18"/>
          <w:szCs w:val="21"/>
        </w:rPr>
      </w:pPr>
    </w:p>
    <w:bookmarkEnd w:id="232"/>
    <w:bookmarkEnd w:id="233"/>
    <w:p>
      <w:pPr>
        <w:pStyle w:val="4"/>
        <w:numPr>
          <w:ilvl w:val="0"/>
          <w:numId w:val="27"/>
        </w:numPr>
        <w:spacing w:before="120" w:after="120"/>
        <w:rPr>
          <w:rFonts w:ascii="Calibri" w:hAnsi="Calibri" w:eastAsia="黑体"/>
          <w:color w:val="3E89CE"/>
          <w:sz w:val="28"/>
          <w:szCs w:val="28"/>
        </w:rPr>
      </w:pPr>
      <w:bookmarkStart w:id="237" w:name="_Toc25075442"/>
      <w:bookmarkStart w:id="238" w:name="_Toc531613903"/>
      <w:bookmarkStart w:id="239" w:name="icb_87"/>
      <w:bookmarkStart w:id="240" w:name="pb_44"/>
      <w:r>
        <w:rPr>
          <w:rFonts w:hint="eastAsia" w:ascii="Calibri" w:hAnsi="Calibri" w:eastAsia="黑体"/>
          <w:color w:val="3E89CE"/>
          <w:sz w:val="28"/>
          <w:szCs w:val="28"/>
        </w:rPr>
        <w:t>用人单位变化趋势</w:t>
      </w:r>
      <w:bookmarkEnd w:id="237"/>
      <w:bookmarkEnd w:id="238"/>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本校2019届毕业生主要就业的用人单位类型是民营企业/个体（71%），与本校2018届（71%）持平；毕业生主要就业于300人及以下规模的中小型用人单位（70%），比本校2018届（72%）低2个百分点。</w:t>
      </w:r>
    </w:p>
    <w:p>
      <w:pPr>
        <w:pStyle w:val="6"/>
        <w:spacing w:before="120" w:after="120"/>
        <w:jc w:val="center"/>
        <w:rPr>
          <w:rFonts w:ascii="Calibri" w:hAnsi="Calibri" w:cs="Arial"/>
          <w:b w:val="0"/>
          <w:szCs w:val="21"/>
        </w:rPr>
      </w:pPr>
      <w:r>
        <w:rPr>
          <w:rFonts w:ascii="Calibri" w:hAnsi="Calibri" w:cs="Arial"/>
          <w:b/>
          <w:szCs w:val="21"/>
        </w:rPr>
        <w:drawing>
          <wp:inline distT="0" distB="0" distL="114300" distR="114300">
            <wp:extent cx="5362575" cy="2667000"/>
            <wp:effectExtent l="0" t="0" r="0" b="0"/>
            <wp:docPr id="17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9"/>
                    <pic:cNvPicPr>
                      <a:picLocks noChangeAspect="1"/>
                    </pic:cNvPicPr>
                  </pic:nvPicPr>
                  <pic:blipFill>
                    <a:blip r:embed="rId69"/>
                    <a:stretch>
                      <a:fillRect/>
                    </a:stretch>
                  </pic:blipFill>
                  <pic:spPr>
                    <a:xfrm>
                      <a:off x="0" y="0"/>
                      <a:ext cx="5362575" cy="2667000"/>
                    </a:xfrm>
                    <a:prstGeom prst="rect">
                      <a:avLst/>
                    </a:prstGeom>
                    <a:noFill/>
                    <a:ln>
                      <a:noFill/>
                    </a:ln>
                  </pic:spPr>
                </pic:pic>
              </a:graphicData>
            </a:graphic>
          </wp:inline>
        </w:drawing>
      </w:r>
    </w:p>
    <w:p>
      <w:pPr>
        <w:pStyle w:val="7"/>
        <w:numPr>
          <w:ilvl w:val="0"/>
          <w:numId w:val="26"/>
        </w:numPr>
        <w:spacing w:line="360" w:lineRule="auto"/>
        <w:ind w:left="851"/>
        <w:rPr>
          <w:rFonts w:hint="eastAsia" w:eastAsia="宋体" w:cs="宋体"/>
          <w:lang w:val="en-US"/>
        </w:rPr>
      </w:pPr>
      <w:bookmarkStart w:id="241" w:name="_Toc497148147"/>
      <w:bookmarkStart w:id="242" w:name="_Toc531614272"/>
      <w:bookmarkStart w:id="243" w:name="_Toc25075386"/>
      <w:r>
        <w:rPr>
          <w:rFonts w:hint="eastAsia" w:eastAsia="宋体" w:cs="宋体"/>
          <w:lang w:val="en-US"/>
        </w:rPr>
        <w:t>不同类型</w:t>
      </w:r>
      <w:r>
        <w:rPr>
          <w:rFonts w:eastAsia="宋体" w:cs="宋体"/>
          <w:lang w:val="en-US"/>
        </w:rPr>
        <w:t>用人单位需求变化</w:t>
      </w:r>
      <w:r>
        <w:rPr>
          <w:rFonts w:hint="eastAsia" w:eastAsia="宋体" w:cs="宋体"/>
          <w:lang w:val="en-US"/>
        </w:rPr>
        <w:t>趋势</w:t>
      </w:r>
      <w:bookmarkEnd w:id="241"/>
      <w:bookmarkEnd w:id="242"/>
      <w:bookmarkEnd w:id="243"/>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bookmarkEnd w:id="239"/>
    </w:p>
    <w:p>
      <w:pPr>
        <w:pStyle w:val="6"/>
        <w:spacing w:line="240" w:lineRule="auto"/>
        <w:jc w:val="center"/>
        <w:rPr>
          <w:rFonts w:ascii="Calibri" w:hAnsi="Calibri" w:cs="Calibri"/>
          <w:b w:val="0"/>
          <w:sz w:val="18"/>
          <w:szCs w:val="21"/>
        </w:rPr>
      </w:pPr>
      <w:bookmarkStart w:id="244" w:name="icb_89"/>
      <w:r>
        <w:rPr>
          <w:rFonts w:ascii="Calibri" w:hAnsi="Calibri" w:cs="Calibri"/>
          <w:b/>
          <w:sz w:val="18"/>
          <w:szCs w:val="21"/>
        </w:rPr>
        <w:drawing>
          <wp:inline distT="0" distB="0" distL="114300" distR="114300">
            <wp:extent cx="5362575" cy="2667000"/>
            <wp:effectExtent l="0" t="0" r="0" b="0"/>
            <wp:docPr id="17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0"/>
                    <pic:cNvPicPr>
                      <a:picLocks noChangeAspect="1"/>
                    </pic:cNvPicPr>
                  </pic:nvPicPr>
                  <pic:blipFill>
                    <a:blip r:embed="rId70"/>
                    <a:stretch>
                      <a:fillRect/>
                    </a:stretch>
                  </pic:blipFill>
                  <pic:spPr>
                    <a:xfrm>
                      <a:off x="0" y="0"/>
                      <a:ext cx="5362575" cy="2667000"/>
                    </a:xfrm>
                    <a:prstGeom prst="rect">
                      <a:avLst/>
                    </a:prstGeom>
                    <a:noFill/>
                    <a:ln>
                      <a:noFill/>
                    </a:ln>
                  </pic:spPr>
                </pic:pic>
              </a:graphicData>
            </a:graphic>
          </wp:inline>
        </w:drawing>
      </w:r>
    </w:p>
    <w:p>
      <w:pPr>
        <w:pStyle w:val="7"/>
        <w:numPr>
          <w:ilvl w:val="0"/>
          <w:numId w:val="26"/>
        </w:numPr>
        <w:spacing w:line="360" w:lineRule="auto"/>
        <w:ind w:left="851"/>
        <w:rPr>
          <w:rFonts w:hint="eastAsia" w:eastAsia="宋体" w:cs="宋体"/>
          <w:lang w:val="en-US"/>
        </w:rPr>
      </w:pPr>
      <w:bookmarkStart w:id="245" w:name="_Toc497148148"/>
      <w:bookmarkStart w:id="246" w:name="_Toc531614273"/>
      <w:bookmarkStart w:id="247" w:name="_Toc25075387"/>
      <w:r>
        <w:rPr>
          <w:rFonts w:hint="eastAsia" w:eastAsia="宋体" w:cs="宋体"/>
          <w:lang w:val="en-US"/>
        </w:rPr>
        <w:t>不同规模</w:t>
      </w:r>
      <w:r>
        <w:rPr>
          <w:rFonts w:eastAsia="宋体" w:cs="宋体"/>
          <w:lang w:val="en-US"/>
        </w:rPr>
        <w:t>用人单位需求变化</w:t>
      </w:r>
      <w:r>
        <w:rPr>
          <w:rFonts w:hint="eastAsia" w:eastAsia="宋体" w:cs="宋体"/>
          <w:lang w:val="en-US"/>
        </w:rPr>
        <w:t>趋势</w:t>
      </w:r>
      <w:bookmarkEnd w:id="245"/>
      <w:bookmarkEnd w:id="246"/>
      <w:bookmarkEnd w:id="247"/>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ascii="Calibri" w:hAnsi="Calibri"/>
          <w:color w:val="000000"/>
          <w:sz w:val="18"/>
        </w:rPr>
      </w:pPr>
    </w:p>
    <w:bookmarkEnd w:id="240"/>
    <w:bookmarkEnd w:id="244"/>
    <w:p>
      <w:pPr>
        <w:pStyle w:val="4"/>
        <w:numPr>
          <w:ilvl w:val="0"/>
          <w:numId w:val="27"/>
        </w:numPr>
        <w:spacing w:before="120" w:after="120"/>
        <w:rPr>
          <w:rFonts w:ascii="Calibri" w:hAnsi="Calibri" w:eastAsia="黑体"/>
          <w:color w:val="3E89CE"/>
          <w:sz w:val="28"/>
          <w:szCs w:val="28"/>
        </w:rPr>
      </w:pPr>
      <w:bookmarkStart w:id="248" w:name="_Toc25075443"/>
      <w:bookmarkStart w:id="249" w:name="icb_93"/>
      <w:bookmarkStart w:id="250" w:name="pb_506"/>
      <w:r>
        <w:rPr>
          <w:rFonts w:hint="eastAsia" w:ascii="Calibri" w:hAnsi="Calibri" w:eastAsia="黑体"/>
          <w:color w:val="3E89CE"/>
          <w:sz w:val="28"/>
          <w:szCs w:val="28"/>
        </w:rPr>
        <w:t>就业地区变化趋势</w:t>
      </w:r>
      <w:bookmarkEnd w:id="248"/>
    </w:p>
    <w:p>
      <w:pPr>
        <w:ind w:firstLine="420"/>
        <w:rPr>
          <w:rFonts w:ascii="Calibri" w:hAnsi="Calibri" w:cs="Arial"/>
          <w:szCs w:val="21"/>
        </w:rPr>
      </w:pPr>
      <w:r>
        <w:rPr>
          <w:rFonts w:hint="eastAsia" w:ascii="Calibri" w:hAnsi="Calibri" w:cs="Arial"/>
          <w:szCs w:val="21"/>
        </w:rPr>
        <w:t>本校201</w:t>
      </w:r>
      <w:r>
        <w:rPr>
          <w:rFonts w:ascii="Calibri" w:hAnsi="Calibri" w:cs="Arial"/>
          <w:szCs w:val="21"/>
        </w:rPr>
        <w:t>7</w:t>
      </w:r>
      <w:r>
        <w:rPr>
          <w:rFonts w:hint="eastAsia" w:ascii="Calibri" w:hAnsi="Calibri" w:cs="Arial"/>
          <w:szCs w:val="21"/>
        </w:rPr>
        <w:t>届~2019届就业的毕业生在四川就业的比例（分别为25.0%、37.9%、42.0%）持续上升，2019届毕业生就业量较大的城市为成都（21.9%）、绵阳（10.8%），在成都就业的比例近三届持续上升，在绵阳就业的比例与2</w:t>
      </w:r>
      <w:r>
        <w:rPr>
          <w:rFonts w:ascii="Calibri" w:hAnsi="Calibri" w:cs="Arial"/>
          <w:szCs w:val="21"/>
        </w:rPr>
        <w:t>017</w:t>
      </w:r>
      <w:r>
        <w:rPr>
          <w:rFonts w:hint="eastAsia" w:ascii="Calibri" w:hAnsi="Calibri" w:cs="Arial"/>
          <w:szCs w:val="21"/>
        </w:rPr>
        <w:t>届相比也有一定程度上升。</w:t>
      </w:r>
    </w:p>
    <w:p>
      <w:pPr>
        <w:pStyle w:val="7"/>
        <w:numPr>
          <w:ilvl w:val="0"/>
          <w:numId w:val="28"/>
        </w:numPr>
        <w:spacing w:line="360" w:lineRule="auto"/>
        <w:ind w:left="420"/>
        <w:rPr>
          <w:rFonts w:hint="eastAsia"/>
        </w:rPr>
      </w:pPr>
      <w:bookmarkStart w:id="251" w:name="_Toc25075388"/>
      <w:r>
        <w:rPr>
          <w:rFonts w:hint="eastAsia" w:eastAsia="宋体" w:cs="宋体"/>
        </w:rPr>
        <w:t>毕业生主要就业省份变化趋势</w:t>
      </w:r>
      <w:bookmarkEnd w:id="251"/>
    </w:p>
    <w:tbl>
      <w:tblPr>
        <w:tblStyle w:val="14"/>
        <w:tblW w:w="5000" w:type="pct"/>
        <w:tblInd w:w="0" w:type="dxa"/>
        <w:tblLayout w:type="autofit"/>
        <w:tblCellMar>
          <w:top w:w="0" w:type="dxa"/>
          <w:left w:w="108" w:type="dxa"/>
          <w:bottom w:w="0" w:type="dxa"/>
          <w:right w:w="108" w:type="dxa"/>
        </w:tblCellMar>
      </w:tblPr>
      <w:tblGrid>
        <w:gridCol w:w="1716"/>
        <w:gridCol w:w="2392"/>
        <w:gridCol w:w="2392"/>
        <w:gridCol w:w="2390"/>
      </w:tblGrid>
      <w:tr>
        <w:tblPrEx>
          <w:tblCellMar>
            <w:top w:w="0" w:type="dxa"/>
            <w:left w:w="108" w:type="dxa"/>
            <w:bottom w:w="0" w:type="dxa"/>
            <w:right w:w="108" w:type="dxa"/>
          </w:tblCellMar>
        </w:tblPrEx>
        <w:trPr>
          <w:trHeight w:val="270" w:hRule="atLeast"/>
          <w:tblHeader/>
        </w:trPr>
        <w:tc>
          <w:tcPr>
            <w:tcW w:w="965"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省份名称</w:t>
            </w:r>
          </w:p>
        </w:tc>
        <w:tc>
          <w:tcPr>
            <w:tcW w:w="1345"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2017届（%）</w:t>
            </w:r>
          </w:p>
        </w:tc>
        <w:tc>
          <w:tcPr>
            <w:tcW w:w="1345"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2018届（%）</w:t>
            </w:r>
          </w:p>
        </w:tc>
        <w:tc>
          <w:tcPr>
            <w:tcW w:w="1344"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2019届（%）</w:t>
            </w:r>
          </w:p>
        </w:tc>
      </w:tr>
      <w:tr>
        <w:tblPrEx>
          <w:tblCellMar>
            <w:top w:w="0" w:type="dxa"/>
            <w:left w:w="108" w:type="dxa"/>
            <w:bottom w:w="0" w:type="dxa"/>
            <w:right w:w="108" w:type="dxa"/>
          </w:tblCellMar>
        </w:tblPrEx>
        <w:trPr>
          <w:trHeight w:val="270" w:hRule="atLeast"/>
        </w:trPr>
        <w:tc>
          <w:tcPr>
            <w:tcW w:w="965"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四川</w:t>
            </w:r>
          </w:p>
        </w:tc>
        <w:tc>
          <w:tcPr>
            <w:tcW w:w="1345"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25.0</w:t>
            </w:r>
          </w:p>
        </w:tc>
        <w:tc>
          <w:tcPr>
            <w:tcW w:w="1345"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37.9</w:t>
            </w:r>
          </w:p>
        </w:tc>
        <w:tc>
          <w:tcPr>
            <w:tcW w:w="1344"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42.0</w:t>
            </w:r>
          </w:p>
        </w:tc>
      </w:tr>
      <w:tr>
        <w:tblPrEx>
          <w:tblCellMar>
            <w:top w:w="0" w:type="dxa"/>
            <w:left w:w="108" w:type="dxa"/>
            <w:bottom w:w="0" w:type="dxa"/>
            <w:right w:w="108" w:type="dxa"/>
          </w:tblCellMar>
        </w:tblPrEx>
        <w:trPr>
          <w:trHeight w:val="270" w:hRule="atLeast"/>
        </w:trPr>
        <w:tc>
          <w:tcPr>
            <w:tcW w:w="965" w:type="pct"/>
            <w:tcBorders>
              <w:top w:val="nil"/>
              <w:left w:val="nil"/>
              <w:bottom w:val="nil"/>
              <w:right w:val="nil"/>
            </w:tcBorders>
            <w:shd w:val="clear" w:color="auto"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广东</w:t>
            </w:r>
          </w:p>
        </w:tc>
        <w:tc>
          <w:tcPr>
            <w:tcW w:w="1345" w:type="pct"/>
            <w:tcBorders>
              <w:top w:val="nil"/>
              <w:left w:val="nil"/>
              <w:bottom w:val="nil"/>
              <w:right w:val="nil"/>
            </w:tcBorders>
            <w:shd w:val="clear" w:color="auto"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12.2</w:t>
            </w:r>
          </w:p>
        </w:tc>
        <w:tc>
          <w:tcPr>
            <w:tcW w:w="1345" w:type="pct"/>
            <w:tcBorders>
              <w:top w:val="nil"/>
              <w:left w:val="nil"/>
              <w:bottom w:val="nil"/>
              <w:right w:val="nil"/>
            </w:tcBorders>
            <w:shd w:val="clear" w:color="auto"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8.8</w:t>
            </w:r>
          </w:p>
        </w:tc>
        <w:tc>
          <w:tcPr>
            <w:tcW w:w="1344" w:type="pct"/>
            <w:tcBorders>
              <w:top w:val="nil"/>
              <w:left w:val="nil"/>
              <w:bottom w:val="nil"/>
              <w:right w:val="nil"/>
            </w:tcBorders>
            <w:shd w:val="clear" w:color="auto"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9.3</w:t>
            </w:r>
          </w:p>
        </w:tc>
      </w:tr>
      <w:tr>
        <w:tblPrEx>
          <w:tblCellMar>
            <w:top w:w="0" w:type="dxa"/>
            <w:left w:w="108" w:type="dxa"/>
            <w:bottom w:w="0" w:type="dxa"/>
            <w:right w:w="108" w:type="dxa"/>
          </w:tblCellMar>
        </w:tblPrEx>
        <w:trPr>
          <w:trHeight w:val="270" w:hRule="atLeast"/>
        </w:trPr>
        <w:tc>
          <w:tcPr>
            <w:tcW w:w="965" w:type="pct"/>
            <w:tcBorders>
              <w:top w:val="nil"/>
              <w:left w:val="nil"/>
              <w:bottom w:val="nil"/>
              <w:right w:val="nil"/>
            </w:tcBorders>
            <w:shd w:val="clear" w:color="auto" w:fill="auto"/>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北京</w:t>
            </w:r>
          </w:p>
        </w:tc>
        <w:tc>
          <w:tcPr>
            <w:tcW w:w="1345" w:type="pct"/>
            <w:tcBorders>
              <w:top w:val="nil"/>
              <w:left w:val="nil"/>
              <w:bottom w:val="nil"/>
              <w:right w:val="nil"/>
            </w:tcBorders>
            <w:shd w:val="clear" w:color="auto" w:fill="auto"/>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7.1</w:t>
            </w:r>
          </w:p>
        </w:tc>
        <w:tc>
          <w:tcPr>
            <w:tcW w:w="1345" w:type="pct"/>
            <w:tcBorders>
              <w:top w:val="nil"/>
              <w:left w:val="nil"/>
              <w:bottom w:val="nil"/>
              <w:right w:val="nil"/>
            </w:tcBorders>
            <w:shd w:val="clear" w:color="auto" w:fill="auto"/>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6.5</w:t>
            </w:r>
          </w:p>
        </w:tc>
        <w:tc>
          <w:tcPr>
            <w:tcW w:w="1344" w:type="pct"/>
            <w:tcBorders>
              <w:top w:val="nil"/>
              <w:left w:val="nil"/>
              <w:bottom w:val="nil"/>
              <w:right w:val="nil"/>
            </w:tcBorders>
            <w:shd w:val="clear" w:color="auto" w:fill="auto"/>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4.9</w:t>
            </w:r>
          </w:p>
        </w:tc>
      </w:tr>
      <w:tr>
        <w:tblPrEx>
          <w:tblCellMar>
            <w:top w:w="0" w:type="dxa"/>
            <w:left w:w="108" w:type="dxa"/>
            <w:bottom w:w="0" w:type="dxa"/>
            <w:right w:w="108" w:type="dxa"/>
          </w:tblCellMar>
        </w:tblPrEx>
        <w:trPr>
          <w:trHeight w:val="270" w:hRule="atLeast"/>
        </w:trPr>
        <w:tc>
          <w:tcPr>
            <w:tcW w:w="965" w:type="pct"/>
            <w:tcBorders>
              <w:top w:val="nil"/>
              <w:left w:val="nil"/>
              <w:bottom w:val="nil"/>
              <w:right w:val="nil"/>
            </w:tcBorders>
            <w:shd w:val="clear" w:color="000000" w:fill="BEEDF8"/>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山东</w:t>
            </w:r>
          </w:p>
        </w:tc>
        <w:tc>
          <w:tcPr>
            <w:tcW w:w="1345"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9.0</w:t>
            </w:r>
          </w:p>
        </w:tc>
        <w:tc>
          <w:tcPr>
            <w:tcW w:w="1345"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5.2</w:t>
            </w:r>
          </w:p>
        </w:tc>
        <w:tc>
          <w:tcPr>
            <w:tcW w:w="1344" w:type="pct"/>
            <w:tcBorders>
              <w:top w:val="nil"/>
              <w:left w:val="nil"/>
              <w:bottom w:val="nil"/>
              <w:right w:val="nil"/>
            </w:tcBorders>
            <w:shd w:val="clear" w:color="000000" w:fill="BEEDF8"/>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4.7</w:t>
            </w:r>
          </w:p>
        </w:tc>
      </w:tr>
      <w:tr>
        <w:tblPrEx>
          <w:tblCellMar>
            <w:top w:w="0" w:type="dxa"/>
            <w:left w:w="108" w:type="dxa"/>
            <w:bottom w:w="0" w:type="dxa"/>
            <w:right w:w="108" w:type="dxa"/>
          </w:tblCellMar>
        </w:tblPrEx>
        <w:trPr>
          <w:trHeight w:val="285" w:hRule="atLeast"/>
        </w:trPr>
        <w:tc>
          <w:tcPr>
            <w:tcW w:w="965" w:type="pct"/>
            <w:tcBorders>
              <w:top w:val="nil"/>
              <w:left w:val="nil"/>
              <w:bottom w:val="single" w:color="57B8E7" w:sz="12" w:space="0"/>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安徽</w:t>
            </w:r>
          </w:p>
        </w:tc>
        <w:tc>
          <w:tcPr>
            <w:tcW w:w="1345"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2.4</w:t>
            </w:r>
          </w:p>
        </w:tc>
        <w:tc>
          <w:tcPr>
            <w:tcW w:w="1345"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4.2</w:t>
            </w:r>
          </w:p>
        </w:tc>
        <w:tc>
          <w:tcPr>
            <w:tcW w:w="1344" w:type="pct"/>
            <w:tcBorders>
              <w:top w:val="nil"/>
              <w:left w:val="nil"/>
              <w:bottom w:val="single" w:color="57B8E7" w:sz="12" w:space="0"/>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4.7</w:t>
            </w:r>
          </w:p>
        </w:tc>
      </w:tr>
    </w:tbl>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249"/>
    <w:p>
      <w:pPr>
        <w:spacing w:line="240" w:lineRule="auto"/>
        <w:rPr>
          <w:rFonts w:hint="eastAsia" w:ascii="Calibri" w:hAnsi="Calibri" w:cs="Arial"/>
          <w:kern w:val="0"/>
          <w:sz w:val="18"/>
          <w:szCs w:val="18"/>
        </w:rPr>
      </w:pPr>
    </w:p>
    <w:p>
      <w:pPr>
        <w:pStyle w:val="7"/>
        <w:numPr>
          <w:ilvl w:val="0"/>
          <w:numId w:val="28"/>
        </w:numPr>
        <w:spacing w:line="360" w:lineRule="auto"/>
        <w:ind w:left="420"/>
        <w:rPr>
          <w:rFonts w:hint="eastAsia" w:eastAsia="宋体"/>
        </w:rPr>
      </w:pPr>
      <w:bookmarkStart w:id="252" w:name="_Toc25075389"/>
      <w:bookmarkStart w:id="253" w:name="_Toc463870848"/>
      <w:bookmarkStart w:id="254" w:name="itb_170"/>
      <w:r>
        <w:rPr>
          <w:rFonts w:hint="eastAsia" w:eastAsia="宋体" w:cs="宋体"/>
          <w:lang w:eastAsia="zh-CN"/>
        </w:rPr>
        <w:t>毕业生</w:t>
      </w:r>
      <w:r>
        <w:rPr>
          <w:rFonts w:hint="eastAsia"/>
        </w:rPr>
        <w:t>主要</w:t>
      </w:r>
      <w:r>
        <w:rPr>
          <w:rFonts w:hint="eastAsia" w:eastAsia="宋体"/>
        </w:rPr>
        <w:t>就业城市变化趋势</w:t>
      </w:r>
      <w:bookmarkEnd w:id="252"/>
      <w:bookmarkEnd w:id="253"/>
    </w:p>
    <w:tbl>
      <w:tblPr>
        <w:tblStyle w:val="14"/>
        <w:tblW w:w="5000" w:type="pct"/>
        <w:tblInd w:w="0" w:type="dxa"/>
        <w:tblLayout w:type="autofit"/>
        <w:tblCellMar>
          <w:top w:w="0" w:type="dxa"/>
          <w:left w:w="108" w:type="dxa"/>
          <w:bottom w:w="0" w:type="dxa"/>
          <w:right w:w="108" w:type="dxa"/>
        </w:tblCellMar>
      </w:tblPr>
      <w:tblGrid>
        <w:gridCol w:w="1718"/>
        <w:gridCol w:w="2391"/>
        <w:gridCol w:w="2391"/>
        <w:gridCol w:w="2390"/>
      </w:tblGrid>
      <w:tr>
        <w:tblPrEx>
          <w:tblCellMar>
            <w:top w:w="0" w:type="dxa"/>
            <w:left w:w="108" w:type="dxa"/>
            <w:bottom w:w="0" w:type="dxa"/>
            <w:right w:w="108" w:type="dxa"/>
          </w:tblCellMar>
        </w:tblPrEx>
        <w:trPr>
          <w:trHeight w:val="270" w:hRule="atLeast"/>
          <w:tblHeader/>
        </w:trPr>
        <w:tc>
          <w:tcPr>
            <w:tcW w:w="966" w:type="pct"/>
            <w:tcBorders>
              <w:top w:val="nil"/>
              <w:left w:val="nil"/>
              <w:bottom w:val="nil"/>
              <w:right w:val="single" w:color="FFFFFF" w:sz="12" w:space="0"/>
            </w:tcBorders>
            <w:shd w:val="clear" w:color="000000" w:fill="2350A0"/>
            <w:noWrap/>
            <w:vAlign w:val="center"/>
          </w:tcPr>
          <w:p>
            <w:pPr>
              <w:widowControl/>
              <w:spacing w:line="320" w:lineRule="exact"/>
              <w:jc w:val="center"/>
              <w:rPr>
                <w:rFonts w:ascii="Calibri" w:hAnsi="Calibri"/>
                <w:b/>
                <w:bCs/>
                <w:color w:val="FFFFFF"/>
                <w:kern w:val="0"/>
                <w:sz w:val="20"/>
                <w:szCs w:val="20"/>
              </w:rPr>
            </w:pPr>
            <w:r>
              <w:rPr>
                <w:rFonts w:hint="eastAsia" w:ascii="Calibri" w:hAnsi="Calibri"/>
                <w:b/>
                <w:bCs/>
                <w:color w:val="FFFFFF"/>
                <w:sz w:val="20"/>
                <w:szCs w:val="20"/>
              </w:rPr>
              <w:t>就业城市</w:t>
            </w:r>
          </w:p>
        </w:tc>
        <w:tc>
          <w:tcPr>
            <w:tcW w:w="1345"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2017届（%）</w:t>
            </w:r>
          </w:p>
        </w:tc>
        <w:tc>
          <w:tcPr>
            <w:tcW w:w="1345"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2018届（%）</w:t>
            </w:r>
          </w:p>
        </w:tc>
        <w:tc>
          <w:tcPr>
            <w:tcW w:w="1344" w:type="pct"/>
            <w:tcBorders>
              <w:top w:val="nil"/>
              <w:left w:val="nil"/>
              <w:bottom w:val="nil"/>
              <w:right w:val="single" w:color="FFFFFF" w:sz="12" w:space="0"/>
            </w:tcBorders>
            <w:shd w:val="clear" w:color="000000" w:fill="2350A0"/>
            <w:noWrap/>
            <w:vAlign w:val="center"/>
          </w:tcPr>
          <w:p>
            <w:pPr>
              <w:spacing w:line="320" w:lineRule="exact"/>
              <w:jc w:val="center"/>
              <w:rPr>
                <w:rFonts w:hint="eastAsia" w:ascii="Calibri" w:hAnsi="Calibri"/>
                <w:b/>
                <w:bCs/>
                <w:color w:val="FFFFFF"/>
                <w:sz w:val="20"/>
                <w:szCs w:val="20"/>
              </w:rPr>
            </w:pPr>
            <w:r>
              <w:rPr>
                <w:rFonts w:hint="eastAsia" w:ascii="Calibri" w:hAnsi="Calibri"/>
                <w:b/>
                <w:bCs/>
                <w:color w:val="FFFFFF"/>
                <w:sz w:val="20"/>
                <w:szCs w:val="20"/>
              </w:rPr>
              <w:t>2019届（%）</w:t>
            </w:r>
          </w:p>
        </w:tc>
      </w:tr>
      <w:tr>
        <w:tblPrEx>
          <w:tblCellMar>
            <w:top w:w="0" w:type="dxa"/>
            <w:left w:w="108" w:type="dxa"/>
            <w:bottom w:w="0" w:type="dxa"/>
            <w:right w:w="108" w:type="dxa"/>
          </w:tblCellMar>
        </w:tblPrEx>
        <w:trPr>
          <w:trHeight w:val="270" w:hRule="atLeast"/>
        </w:trPr>
        <w:tc>
          <w:tcPr>
            <w:tcW w:w="966" w:type="pct"/>
            <w:tcBorders>
              <w:top w:val="nil"/>
              <w:left w:val="nil"/>
              <w:bottom w:val="nil"/>
              <w:right w:val="nil"/>
            </w:tcBorders>
            <w:shd w:val="clear" w:color="000000" w:fill="FFFFFF"/>
            <w:noWrap/>
            <w:vAlign w:val="center"/>
          </w:tcPr>
          <w:p>
            <w:pPr>
              <w:spacing w:line="320" w:lineRule="exact"/>
              <w:jc w:val="left"/>
              <w:rPr>
                <w:rFonts w:hint="eastAsia" w:ascii="Calibri" w:hAnsi="Calibri"/>
                <w:color w:val="000000"/>
                <w:sz w:val="20"/>
                <w:szCs w:val="20"/>
              </w:rPr>
            </w:pPr>
            <w:r>
              <w:rPr>
                <w:rFonts w:hint="eastAsia" w:ascii="Calibri" w:hAnsi="Calibri"/>
                <w:color w:val="000000"/>
                <w:sz w:val="20"/>
                <w:szCs w:val="20"/>
              </w:rPr>
              <w:t>成都</w:t>
            </w:r>
          </w:p>
        </w:tc>
        <w:tc>
          <w:tcPr>
            <w:tcW w:w="1345"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11.1</w:t>
            </w:r>
          </w:p>
        </w:tc>
        <w:tc>
          <w:tcPr>
            <w:tcW w:w="1345"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17.5</w:t>
            </w:r>
          </w:p>
        </w:tc>
        <w:tc>
          <w:tcPr>
            <w:tcW w:w="1344" w:type="pct"/>
            <w:tcBorders>
              <w:top w:val="nil"/>
              <w:left w:val="nil"/>
              <w:bottom w:val="nil"/>
              <w:right w:val="nil"/>
            </w:tcBorders>
            <w:shd w:val="clear" w:color="000000" w:fill="FFFFFF"/>
            <w:noWrap/>
            <w:vAlign w:val="center"/>
          </w:tcPr>
          <w:p>
            <w:pPr>
              <w:spacing w:line="320" w:lineRule="exact"/>
              <w:jc w:val="center"/>
              <w:rPr>
                <w:rFonts w:hint="eastAsia" w:ascii="Calibri" w:hAnsi="Calibri"/>
                <w:color w:val="000000"/>
                <w:sz w:val="20"/>
                <w:szCs w:val="20"/>
              </w:rPr>
            </w:pPr>
            <w:r>
              <w:rPr>
                <w:rFonts w:hint="eastAsia" w:ascii="Calibri" w:hAnsi="Calibri"/>
                <w:color w:val="000000"/>
                <w:sz w:val="20"/>
                <w:szCs w:val="20"/>
              </w:rPr>
              <w:t>21.9</w:t>
            </w:r>
          </w:p>
        </w:tc>
      </w:tr>
      <w:tr>
        <w:tblPrEx>
          <w:tblCellMar>
            <w:top w:w="0" w:type="dxa"/>
            <w:left w:w="108" w:type="dxa"/>
            <w:bottom w:w="0" w:type="dxa"/>
            <w:right w:w="108" w:type="dxa"/>
          </w:tblCellMar>
        </w:tblPrEx>
        <w:trPr>
          <w:trHeight w:val="270" w:hRule="atLeast"/>
        </w:trPr>
        <w:tc>
          <w:tcPr>
            <w:tcW w:w="966" w:type="pct"/>
            <w:tcBorders>
              <w:top w:val="nil"/>
              <w:left w:val="nil"/>
              <w:bottom w:val="nil"/>
              <w:right w:val="nil"/>
            </w:tcBorders>
            <w:shd w:val="clear" w:color="auto" w:fill="BEEDF8"/>
            <w:noWrap/>
            <w:vAlign w:val="top"/>
          </w:tcPr>
          <w:p>
            <w:pPr>
              <w:spacing w:line="320" w:lineRule="exact"/>
              <w:jc w:val="left"/>
              <w:rPr>
                <w:rFonts w:ascii="Calibri" w:hAnsi="Calibri" w:cs="Calibri"/>
                <w:color w:val="000000"/>
                <w:sz w:val="20"/>
                <w:szCs w:val="20"/>
              </w:rPr>
            </w:pPr>
            <w:r>
              <w:rPr>
                <w:rFonts w:ascii="Calibri" w:hAnsi="Calibri" w:cs="Calibri"/>
                <w:sz w:val="20"/>
                <w:szCs w:val="20"/>
              </w:rPr>
              <w:t>绵阳</w:t>
            </w:r>
          </w:p>
        </w:tc>
        <w:tc>
          <w:tcPr>
            <w:tcW w:w="1345" w:type="pct"/>
            <w:tcBorders>
              <w:top w:val="nil"/>
              <w:left w:val="nil"/>
              <w:bottom w:val="nil"/>
              <w:right w:val="nil"/>
            </w:tcBorders>
            <w:shd w:val="clear" w:color="auto" w:fill="BEEDF8"/>
            <w:noWrap/>
            <w:vAlign w:val="top"/>
          </w:tcPr>
          <w:p>
            <w:pPr>
              <w:spacing w:line="320" w:lineRule="exact"/>
              <w:jc w:val="center"/>
              <w:rPr>
                <w:rFonts w:ascii="Calibri" w:hAnsi="Calibri" w:cs="Calibri"/>
                <w:color w:val="000000"/>
                <w:sz w:val="20"/>
                <w:szCs w:val="20"/>
              </w:rPr>
            </w:pPr>
            <w:r>
              <w:rPr>
                <w:rFonts w:ascii="Calibri" w:hAnsi="Calibri" w:cs="Calibri"/>
                <w:sz w:val="20"/>
                <w:szCs w:val="20"/>
              </w:rPr>
              <w:t>8.4</w:t>
            </w:r>
          </w:p>
        </w:tc>
        <w:tc>
          <w:tcPr>
            <w:tcW w:w="1345" w:type="pct"/>
            <w:tcBorders>
              <w:top w:val="nil"/>
              <w:left w:val="nil"/>
              <w:bottom w:val="nil"/>
              <w:right w:val="nil"/>
            </w:tcBorders>
            <w:shd w:val="clear" w:color="auto" w:fill="BEEDF8"/>
            <w:noWrap/>
            <w:vAlign w:val="top"/>
          </w:tcPr>
          <w:p>
            <w:pPr>
              <w:spacing w:line="320" w:lineRule="exact"/>
              <w:jc w:val="center"/>
              <w:rPr>
                <w:rFonts w:ascii="Calibri" w:hAnsi="Calibri" w:cs="Calibri"/>
                <w:color w:val="000000"/>
                <w:sz w:val="20"/>
                <w:szCs w:val="20"/>
              </w:rPr>
            </w:pPr>
            <w:r>
              <w:rPr>
                <w:rFonts w:ascii="Calibri" w:hAnsi="Calibri" w:cs="Calibri"/>
                <w:sz w:val="20"/>
                <w:szCs w:val="20"/>
              </w:rPr>
              <w:t>11.5</w:t>
            </w:r>
          </w:p>
        </w:tc>
        <w:tc>
          <w:tcPr>
            <w:tcW w:w="1344" w:type="pct"/>
            <w:tcBorders>
              <w:top w:val="nil"/>
              <w:left w:val="nil"/>
              <w:bottom w:val="nil"/>
              <w:right w:val="nil"/>
            </w:tcBorders>
            <w:shd w:val="clear" w:color="auto" w:fill="BEEDF8"/>
            <w:noWrap/>
            <w:vAlign w:val="top"/>
          </w:tcPr>
          <w:p>
            <w:pPr>
              <w:spacing w:line="320" w:lineRule="exact"/>
              <w:jc w:val="center"/>
              <w:rPr>
                <w:rFonts w:ascii="Calibri" w:hAnsi="Calibri" w:cs="Calibri"/>
                <w:color w:val="000000"/>
                <w:sz w:val="20"/>
                <w:szCs w:val="20"/>
              </w:rPr>
            </w:pPr>
            <w:r>
              <w:rPr>
                <w:rFonts w:ascii="Calibri" w:hAnsi="Calibri" w:cs="Calibri"/>
                <w:sz w:val="20"/>
                <w:szCs w:val="20"/>
              </w:rPr>
              <w:t>10.8</w:t>
            </w:r>
          </w:p>
        </w:tc>
      </w:tr>
      <w:tr>
        <w:tblPrEx>
          <w:tblCellMar>
            <w:top w:w="0" w:type="dxa"/>
            <w:left w:w="108" w:type="dxa"/>
            <w:bottom w:w="0" w:type="dxa"/>
            <w:right w:w="108" w:type="dxa"/>
          </w:tblCellMar>
        </w:tblPrEx>
        <w:trPr>
          <w:trHeight w:val="270" w:hRule="atLeast"/>
        </w:trPr>
        <w:tc>
          <w:tcPr>
            <w:tcW w:w="966" w:type="pct"/>
            <w:tcBorders>
              <w:top w:val="nil"/>
              <w:left w:val="nil"/>
              <w:bottom w:val="nil"/>
              <w:right w:val="nil"/>
            </w:tcBorders>
            <w:shd w:val="clear" w:color="000000" w:fill="FFFFFF"/>
            <w:noWrap/>
            <w:vAlign w:val="top"/>
          </w:tcPr>
          <w:p>
            <w:pPr>
              <w:spacing w:line="320" w:lineRule="exact"/>
              <w:jc w:val="left"/>
              <w:rPr>
                <w:rFonts w:ascii="Calibri" w:hAnsi="Calibri" w:cs="Calibri"/>
                <w:color w:val="000000"/>
                <w:sz w:val="20"/>
                <w:szCs w:val="20"/>
              </w:rPr>
            </w:pPr>
            <w:r>
              <w:rPr>
                <w:rFonts w:ascii="Calibri" w:hAnsi="Calibri" w:cs="Calibri"/>
                <w:sz w:val="20"/>
                <w:szCs w:val="20"/>
              </w:rPr>
              <w:t>北京</w:t>
            </w:r>
          </w:p>
        </w:tc>
        <w:tc>
          <w:tcPr>
            <w:tcW w:w="1345" w:type="pct"/>
            <w:tcBorders>
              <w:top w:val="nil"/>
              <w:left w:val="nil"/>
              <w:bottom w:val="nil"/>
              <w:right w:val="nil"/>
            </w:tcBorders>
            <w:shd w:val="clear" w:color="000000" w:fill="FFFFFF"/>
            <w:noWrap/>
            <w:vAlign w:val="top"/>
          </w:tcPr>
          <w:p>
            <w:pPr>
              <w:spacing w:line="320" w:lineRule="exact"/>
              <w:jc w:val="center"/>
              <w:rPr>
                <w:rFonts w:ascii="Calibri" w:hAnsi="Calibri" w:cs="Calibri"/>
                <w:color w:val="000000"/>
                <w:sz w:val="20"/>
                <w:szCs w:val="20"/>
              </w:rPr>
            </w:pPr>
            <w:r>
              <w:rPr>
                <w:rFonts w:ascii="Calibri" w:hAnsi="Calibri" w:cs="Calibri"/>
                <w:sz w:val="20"/>
                <w:szCs w:val="20"/>
              </w:rPr>
              <w:t>7.1</w:t>
            </w:r>
          </w:p>
        </w:tc>
        <w:tc>
          <w:tcPr>
            <w:tcW w:w="1345" w:type="pct"/>
            <w:tcBorders>
              <w:top w:val="nil"/>
              <w:left w:val="nil"/>
              <w:bottom w:val="nil"/>
              <w:right w:val="nil"/>
            </w:tcBorders>
            <w:shd w:val="clear" w:color="000000" w:fill="FFFFFF"/>
            <w:noWrap/>
            <w:vAlign w:val="top"/>
          </w:tcPr>
          <w:p>
            <w:pPr>
              <w:spacing w:line="320" w:lineRule="exact"/>
              <w:jc w:val="center"/>
              <w:rPr>
                <w:rFonts w:ascii="Calibri" w:hAnsi="Calibri" w:cs="Calibri"/>
                <w:color w:val="000000"/>
                <w:sz w:val="20"/>
                <w:szCs w:val="20"/>
              </w:rPr>
            </w:pPr>
            <w:r>
              <w:rPr>
                <w:rFonts w:ascii="Calibri" w:hAnsi="Calibri" w:cs="Calibri"/>
                <w:sz w:val="20"/>
                <w:szCs w:val="20"/>
              </w:rPr>
              <w:t>6.5</w:t>
            </w:r>
          </w:p>
        </w:tc>
        <w:tc>
          <w:tcPr>
            <w:tcW w:w="1344" w:type="pct"/>
            <w:tcBorders>
              <w:top w:val="nil"/>
              <w:left w:val="nil"/>
              <w:bottom w:val="nil"/>
              <w:right w:val="nil"/>
            </w:tcBorders>
            <w:shd w:val="clear" w:color="000000" w:fill="FFFFFF"/>
            <w:noWrap/>
            <w:vAlign w:val="top"/>
          </w:tcPr>
          <w:p>
            <w:pPr>
              <w:spacing w:line="320" w:lineRule="exact"/>
              <w:jc w:val="center"/>
              <w:rPr>
                <w:rFonts w:ascii="Calibri" w:hAnsi="Calibri" w:cs="Calibri"/>
                <w:color w:val="000000"/>
                <w:sz w:val="20"/>
                <w:szCs w:val="20"/>
              </w:rPr>
            </w:pPr>
            <w:r>
              <w:rPr>
                <w:rFonts w:ascii="Calibri" w:hAnsi="Calibri" w:cs="Calibri"/>
                <w:sz w:val="20"/>
                <w:szCs w:val="20"/>
              </w:rPr>
              <w:t>4.9</w:t>
            </w:r>
          </w:p>
        </w:tc>
      </w:tr>
      <w:tr>
        <w:tblPrEx>
          <w:tblCellMar>
            <w:top w:w="0" w:type="dxa"/>
            <w:left w:w="108" w:type="dxa"/>
            <w:bottom w:w="0" w:type="dxa"/>
            <w:right w:w="108" w:type="dxa"/>
          </w:tblCellMar>
        </w:tblPrEx>
        <w:trPr>
          <w:trHeight w:val="270" w:hRule="atLeast"/>
        </w:trPr>
        <w:tc>
          <w:tcPr>
            <w:tcW w:w="966" w:type="pct"/>
            <w:tcBorders>
              <w:top w:val="nil"/>
              <w:left w:val="nil"/>
              <w:bottom w:val="nil"/>
              <w:right w:val="nil"/>
            </w:tcBorders>
            <w:shd w:val="clear" w:color="auto" w:fill="BEEDF8"/>
            <w:noWrap/>
            <w:vAlign w:val="top"/>
          </w:tcPr>
          <w:p>
            <w:pPr>
              <w:spacing w:line="320" w:lineRule="exact"/>
              <w:jc w:val="left"/>
              <w:rPr>
                <w:rFonts w:ascii="Calibri" w:hAnsi="Calibri" w:cs="Calibri"/>
                <w:color w:val="000000"/>
                <w:sz w:val="20"/>
                <w:szCs w:val="20"/>
              </w:rPr>
            </w:pPr>
            <w:r>
              <w:rPr>
                <w:rFonts w:ascii="Calibri" w:hAnsi="Calibri" w:cs="Calibri"/>
                <w:sz w:val="20"/>
                <w:szCs w:val="20"/>
              </w:rPr>
              <w:t>深圳</w:t>
            </w:r>
          </w:p>
        </w:tc>
        <w:tc>
          <w:tcPr>
            <w:tcW w:w="1345" w:type="pct"/>
            <w:tcBorders>
              <w:top w:val="nil"/>
              <w:left w:val="nil"/>
              <w:bottom w:val="nil"/>
              <w:right w:val="nil"/>
            </w:tcBorders>
            <w:shd w:val="clear" w:color="auto" w:fill="BEEDF8"/>
            <w:noWrap/>
            <w:vAlign w:val="top"/>
          </w:tcPr>
          <w:p>
            <w:pPr>
              <w:spacing w:line="320" w:lineRule="exact"/>
              <w:jc w:val="center"/>
              <w:rPr>
                <w:rFonts w:ascii="Calibri" w:hAnsi="Calibri" w:cs="Calibri"/>
                <w:color w:val="000000"/>
                <w:sz w:val="20"/>
                <w:szCs w:val="20"/>
              </w:rPr>
            </w:pPr>
            <w:r>
              <w:rPr>
                <w:rFonts w:ascii="Calibri" w:hAnsi="Calibri" w:cs="Calibri"/>
                <w:sz w:val="20"/>
                <w:szCs w:val="20"/>
              </w:rPr>
              <w:t>4.6</w:t>
            </w:r>
          </w:p>
        </w:tc>
        <w:tc>
          <w:tcPr>
            <w:tcW w:w="1345" w:type="pct"/>
            <w:tcBorders>
              <w:top w:val="nil"/>
              <w:left w:val="nil"/>
              <w:bottom w:val="nil"/>
              <w:right w:val="nil"/>
            </w:tcBorders>
            <w:shd w:val="clear" w:color="auto" w:fill="BEEDF8"/>
            <w:noWrap/>
            <w:vAlign w:val="top"/>
          </w:tcPr>
          <w:p>
            <w:pPr>
              <w:spacing w:line="320" w:lineRule="exact"/>
              <w:jc w:val="center"/>
              <w:rPr>
                <w:rFonts w:ascii="Calibri" w:hAnsi="Calibri" w:cs="Calibri"/>
                <w:color w:val="000000"/>
                <w:sz w:val="20"/>
                <w:szCs w:val="20"/>
              </w:rPr>
            </w:pPr>
            <w:r>
              <w:rPr>
                <w:rFonts w:ascii="Calibri" w:hAnsi="Calibri" w:cs="Calibri"/>
                <w:sz w:val="20"/>
                <w:szCs w:val="20"/>
              </w:rPr>
              <w:t>3.3</w:t>
            </w:r>
          </w:p>
        </w:tc>
        <w:tc>
          <w:tcPr>
            <w:tcW w:w="1344" w:type="pct"/>
            <w:tcBorders>
              <w:top w:val="nil"/>
              <w:left w:val="nil"/>
              <w:bottom w:val="nil"/>
              <w:right w:val="nil"/>
            </w:tcBorders>
            <w:shd w:val="clear" w:color="auto" w:fill="BEEDF8"/>
            <w:noWrap/>
            <w:vAlign w:val="top"/>
          </w:tcPr>
          <w:p>
            <w:pPr>
              <w:spacing w:line="320" w:lineRule="exact"/>
              <w:jc w:val="center"/>
              <w:rPr>
                <w:rFonts w:ascii="Calibri" w:hAnsi="Calibri" w:cs="Calibri"/>
                <w:color w:val="000000"/>
                <w:sz w:val="20"/>
                <w:szCs w:val="20"/>
              </w:rPr>
            </w:pPr>
            <w:r>
              <w:rPr>
                <w:rFonts w:ascii="Calibri" w:hAnsi="Calibri" w:cs="Calibri"/>
                <w:sz w:val="20"/>
                <w:szCs w:val="20"/>
              </w:rPr>
              <w:t>4.7</w:t>
            </w:r>
          </w:p>
        </w:tc>
      </w:tr>
      <w:tr>
        <w:tblPrEx>
          <w:tblCellMar>
            <w:top w:w="0" w:type="dxa"/>
            <w:left w:w="108" w:type="dxa"/>
            <w:bottom w:w="0" w:type="dxa"/>
            <w:right w:w="108" w:type="dxa"/>
          </w:tblCellMar>
        </w:tblPrEx>
        <w:trPr>
          <w:trHeight w:val="285" w:hRule="atLeast"/>
        </w:trPr>
        <w:tc>
          <w:tcPr>
            <w:tcW w:w="966" w:type="pct"/>
            <w:tcBorders>
              <w:top w:val="nil"/>
              <w:left w:val="nil"/>
              <w:bottom w:val="single" w:color="57B8E7" w:sz="12" w:space="0"/>
              <w:right w:val="nil"/>
            </w:tcBorders>
            <w:shd w:val="clear" w:color="auto" w:fill="auto"/>
            <w:noWrap/>
            <w:vAlign w:val="top"/>
          </w:tcPr>
          <w:p>
            <w:pPr>
              <w:spacing w:line="320" w:lineRule="exact"/>
              <w:jc w:val="left"/>
              <w:rPr>
                <w:rFonts w:ascii="Calibri" w:hAnsi="Calibri" w:cs="Calibri"/>
                <w:color w:val="000000"/>
                <w:sz w:val="20"/>
                <w:szCs w:val="20"/>
              </w:rPr>
            </w:pPr>
            <w:r>
              <w:rPr>
                <w:rFonts w:ascii="Calibri" w:hAnsi="Calibri" w:cs="Calibri"/>
                <w:sz w:val="20"/>
                <w:szCs w:val="20"/>
              </w:rPr>
              <w:t>重庆</w:t>
            </w:r>
          </w:p>
        </w:tc>
        <w:tc>
          <w:tcPr>
            <w:tcW w:w="1345" w:type="pct"/>
            <w:tcBorders>
              <w:top w:val="nil"/>
              <w:left w:val="nil"/>
              <w:bottom w:val="single" w:color="57B8E7" w:sz="12" w:space="0"/>
              <w:right w:val="nil"/>
            </w:tcBorders>
            <w:shd w:val="clear" w:color="auto" w:fill="auto"/>
            <w:noWrap/>
            <w:vAlign w:val="top"/>
          </w:tcPr>
          <w:p>
            <w:pPr>
              <w:spacing w:line="320" w:lineRule="exact"/>
              <w:jc w:val="center"/>
              <w:rPr>
                <w:rFonts w:ascii="Calibri" w:hAnsi="Calibri" w:cs="Calibri"/>
                <w:color w:val="000000"/>
                <w:sz w:val="20"/>
                <w:szCs w:val="20"/>
              </w:rPr>
            </w:pPr>
            <w:r>
              <w:rPr>
                <w:rFonts w:ascii="Calibri" w:hAnsi="Calibri" w:cs="Calibri"/>
                <w:sz w:val="20"/>
                <w:szCs w:val="20"/>
              </w:rPr>
              <w:t>3.0</w:t>
            </w:r>
          </w:p>
        </w:tc>
        <w:tc>
          <w:tcPr>
            <w:tcW w:w="1345" w:type="pct"/>
            <w:tcBorders>
              <w:top w:val="nil"/>
              <w:left w:val="nil"/>
              <w:bottom w:val="single" w:color="57B8E7" w:sz="12" w:space="0"/>
              <w:right w:val="nil"/>
            </w:tcBorders>
            <w:shd w:val="clear" w:color="auto" w:fill="auto"/>
            <w:noWrap/>
            <w:vAlign w:val="top"/>
          </w:tcPr>
          <w:p>
            <w:pPr>
              <w:spacing w:line="320" w:lineRule="exact"/>
              <w:jc w:val="center"/>
              <w:rPr>
                <w:rFonts w:ascii="Calibri" w:hAnsi="Calibri" w:cs="Calibri"/>
                <w:color w:val="000000"/>
                <w:sz w:val="20"/>
                <w:szCs w:val="20"/>
              </w:rPr>
            </w:pPr>
            <w:r>
              <w:rPr>
                <w:rFonts w:ascii="Calibri" w:hAnsi="Calibri" w:cs="Calibri"/>
                <w:sz w:val="20"/>
                <w:szCs w:val="20"/>
              </w:rPr>
              <w:t>1.7</w:t>
            </w:r>
          </w:p>
        </w:tc>
        <w:tc>
          <w:tcPr>
            <w:tcW w:w="1344" w:type="pct"/>
            <w:tcBorders>
              <w:top w:val="nil"/>
              <w:left w:val="nil"/>
              <w:bottom w:val="single" w:color="57B8E7" w:sz="12" w:space="0"/>
              <w:right w:val="nil"/>
            </w:tcBorders>
            <w:shd w:val="clear" w:color="auto" w:fill="auto"/>
            <w:noWrap/>
            <w:vAlign w:val="top"/>
          </w:tcPr>
          <w:p>
            <w:pPr>
              <w:spacing w:line="320" w:lineRule="exact"/>
              <w:jc w:val="center"/>
              <w:rPr>
                <w:rFonts w:ascii="Calibri" w:hAnsi="Calibri" w:cs="Calibri"/>
                <w:color w:val="000000"/>
                <w:sz w:val="20"/>
                <w:szCs w:val="20"/>
              </w:rPr>
            </w:pPr>
            <w:r>
              <w:rPr>
                <w:rFonts w:ascii="Calibri" w:hAnsi="Calibri" w:cs="Calibri"/>
                <w:sz w:val="20"/>
                <w:szCs w:val="20"/>
              </w:rPr>
              <w:t>2.8</w:t>
            </w:r>
          </w:p>
        </w:tc>
      </w:tr>
    </w:tbl>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hint="eastAsia" w:ascii="Calibri" w:hAnsi="Calibri"/>
        </w:rPr>
      </w:pPr>
    </w:p>
    <w:bookmarkEnd w:id="254"/>
    <w:p>
      <w:pPr>
        <w:pStyle w:val="7"/>
        <w:numPr>
          <w:ilvl w:val="0"/>
          <w:numId w:val="28"/>
        </w:numPr>
        <w:spacing w:line="360" w:lineRule="auto"/>
        <w:ind w:left="420"/>
        <w:sectPr>
          <w:footerReference r:id="rId13" w:type="default"/>
          <w:footnotePr>
            <w:numRestart w:val="eachPage"/>
          </w:footnotePr>
          <w:pgSz w:w="11906" w:h="16838"/>
          <w:pgMar w:top="1985" w:right="1531" w:bottom="1701" w:left="1701" w:header="964" w:footer="851" w:gutter="0"/>
          <w:cols w:space="425" w:num="1"/>
          <w:docGrid w:linePitch="312" w:charSpace="0"/>
        </w:sectPr>
      </w:pPr>
    </w:p>
    <w:bookmarkEnd w:id="222"/>
    <w:bookmarkEnd w:id="250"/>
    <w:p>
      <w:pPr>
        <w:pStyle w:val="3"/>
        <w:numPr>
          <w:ilvl w:val="0"/>
          <w:numId w:val="25"/>
        </w:numPr>
        <w:spacing w:before="120" w:after="120"/>
        <w:rPr>
          <w:rFonts w:ascii="Calibri" w:hAnsi="Calibri" w:eastAsia="黑体"/>
          <w:color w:val="3E89CE"/>
        </w:rPr>
      </w:pPr>
      <w:bookmarkStart w:id="255" w:name="_Toc25075444"/>
      <w:bookmarkStart w:id="256" w:name="pb_45"/>
      <w:r>
        <w:rPr>
          <w:rFonts w:hint="eastAsia" w:ascii="Calibri" w:hAnsi="Calibri" w:eastAsia="黑体" w:cs="宋体"/>
          <w:bCs/>
          <w:color w:val="3E89CE"/>
        </w:rPr>
        <w:t>就业质量变化趋势</w:t>
      </w:r>
      <w:bookmarkEnd w:id="255"/>
    </w:p>
    <w:p>
      <w:pPr>
        <w:pStyle w:val="4"/>
        <w:numPr>
          <w:ilvl w:val="0"/>
          <w:numId w:val="29"/>
        </w:numPr>
        <w:spacing w:before="120" w:after="120"/>
        <w:rPr>
          <w:rFonts w:hint="eastAsia" w:ascii="Calibri" w:hAnsi="Calibri" w:eastAsia="黑体"/>
          <w:color w:val="3E89CE"/>
          <w:sz w:val="28"/>
          <w:szCs w:val="28"/>
        </w:rPr>
      </w:pPr>
      <w:bookmarkStart w:id="257" w:name="_Toc25075445"/>
      <w:bookmarkStart w:id="258" w:name="icb_94"/>
      <w:bookmarkStart w:id="259" w:name="pb_46"/>
      <w:r>
        <w:rPr>
          <w:rFonts w:hint="eastAsia" w:ascii="Calibri" w:hAnsi="Calibri" w:eastAsia="黑体"/>
          <w:color w:val="3E89CE"/>
          <w:sz w:val="28"/>
          <w:szCs w:val="28"/>
        </w:rPr>
        <w:t>月收入变化趋势</w:t>
      </w:r>
      <w:bookmarkEnd w:id="257"/>
    </w:p>
    <w:p>
      <w:pPr>
        <w:ind w:firstLine="420"/>
        <w:rPr>
          <w:rFonts w:ascii="Calibri" w:hAnsi="Calibri"/>
        </w:rPr>
      </w:pPr>
      <w:r>
        <w:rPr>
          <w:rFonts w:hint="eastAsia" w:ascii="Calibri" w:hAnsi="Calibri" w:cs="Arial"/>
          <w:kern w:val="0"/>
          <w:szCs w:val="21"/>
        </w:rPr>
        <w:t>本校2019届毕业生的月收入为4632元，比2018届（4291元）高341元，本校毕业生的月收入整体呈上升趋势。</w:t>
      </w:r>
    </w:p>
    <w:p>
      <w:pPr>
        <w:jc w:val="center"/>
        <w:rPr>
          <w:rFonts w:hint="eastAsia" w:ascii="Calibri" w:hAnsi="Calibri"/>
        </w:rPr>
      </w:pPr>
      <w:r>
        <w:rPr>
          <w:rFonts w:ascii="Calibri" w:hAnsi="Calibri"/>
        </w:rPr>
        <w:drawing>
          <wp:inline distT="0" distB="0" distL="114300" distR="114300">
            <wp:extent cx="5210810" cy="2515235"/>
            <wp:effectExtent l="0" t="0" r="0" b="0"/>
            <wp:docPr id="17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1"/>
                    <pic:cNvPicPr>
                      <a:picLocks noChangeAspect="1"/>
                    </pic:cNvPicPr>
                  </pic:nvPicPr>
                  <pic:blipFill>
                    <a:blip r:embed="rId71"/>
                    <a:stretch>
                      <a:fillRect/>
                    </a:stretch>
                  </pic:blipFill>
                  <pic:spPr>
                    <a:xfrm>
                      <a:off x="0" y="0"/>
                      <a:ext cx="5210810" cy="251523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60" w:name="_Toc25075390"/>
      <w:r>
        <w:rPr>
          <w:rFonts w:hint="eastAsia" w:eastAsia="宋体" w:cs="宋体"/>
          <w:lang w:val="en-US"/>
        </w:rPr>
        <w:t>月收入变化趋势</w:t>
      </w:r>
      <w:bookmarkEnd w:id="260"/>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s="Arial"/>
          <w:kern w:val="0"/>
          <w:sz w:val="18"/>
          <w:szCs w:val="18"/>
        </w:rPr>
      </w:pPr>
    </w:p>
    <w:bookmarkEnd w:id="258"/>
    <w:p>
      <w:pPr>
        <w:spacing w:line="240" w:lineRule="auto"/>
        <w:jc w:val="left"/>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pStyle w:val="6"/>
        <w:spacing w:before="120" w:after="120"/>
        <w:ind w:firstLine="420"/>
        <w:rPr>
          <w:rFonts w:hint="eastAsia" w:ascii="Calibri" w:hAnsi="Calibri" w:cs="Arial"/>
          <w:b w:val="0"/>
          <w:szCs w:val="21"/>
          <w:lang w:eastAsia="zh-CN"/>
        </w:rPr>
      </w:pPr>
      <w:bookmarkStart w:id="261" w:name="icb_95"/>
      <w:r>
        <w:rPr>
          <w:rFonts w:hint="eastAsia" w:ascii="Calibri" w:hAnsi="Calibri" w:cs="Arial"/>
          <w:b w:val="0"/>
          <w:szCs w:val="21"/>
          <w:lang w:eastAsia="zh-CN"/>
        </w:rPr>
        <w:t>与本校2018届相比，本校2019届月收入上升较多的学院是传媒学院（4856元）。</w:t>
      </w:r>
    </w:p>
    <w:p>
      <w:pPr>
        <w:jc w:val="center"/>
        <w:rPr>
          <w:rFonts w:ascii="Calibri" w:hAnsi="Calibri"/>
        </w:rPr>
      </w:pPr>
      <w:r>
        <w:rPr>
          <w:rFonts w:ascii="Calibri" w:hAnsi="Calibri"/>
        </w:rPr>
        <w:drawing>
          <wp:inline distT="0" distB="0" distL="114300" distR="114300">
            <wp:extent cx="5067300" cy="3743325"/>
            <wp:effectExtent l="0" t="0" r="0" b="8890"/>
            <wp:docPr id="17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2"/>
                    <pic:cNvPicPr>
                      <a:picLocks noChangeAspect="1"/>
                    </pic:cNvPicPr>
                  </pic:nvPicPr>
                  <pic:blipFill>
                    <a:blip r:embed="rId72"/>
                    <a:stretch>
                      <a:fillRect/>
                    </a:stretch>
                  </pic:blipFill>
                  <pic:spPr>
                    <a:xfrm>
                      <a:off x="0" y="0"/>
                      <a:ext cx="5067300" cy="374332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62" w:name="_Toc25075391"/>
      <w:r>
        <w:rPr>
          <w:rFonts w:hint="eastAsia" w:eastAsia="宋体" w:cs="宋体"/>
          <w:lang w:val="en-US"/>
        </w:rPr>
        <w:t>各学院毕业生的月收入、与本校2018届对比</w:t>
      </w:r>
      <w:bookmarkEnd w:id="262"/>
    </w:p>
    <w:p>
      <w:pPr>
        <w:spacing w:line="240" w:lineRule="auto"/>
        <w:jc w:val="left"/>
        <w:rPr>
          <w:rFonts w:ascii="Calibri" w:hAnsi="Calibri"/>
          <w:color w:val="000000"/>
          <w:sz w:val="18"/>
        </w:rPr>
      </w:pPr>
      <w:bookmarkStart w:id="263" w:name="_Hlk25223344"/>
      <w:r>
        <w:rPr>
          <w:rFonts w:hint="eastAsia" w:ascii="Calibri" w:hAnsi="Calibri"/>
          <w:color w:val="000000"/>
          <w:sz w:val="18"/>
        </w:rPr>
        <w:t>注：个别学院因样本较少没有包括在内。</w:t>
      </w:r>
    </w:p>
    <w:bookmarkEnd w:id="263"/>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jc w:val="left"/>
        <w:rPr>
          <w:rFonts w:ascii="Calibri" w:hAnsi="Calibri"/>
          <w:color w:val="000000"/>
          <w:sz w:val="18"/>
        </w:rPr>
      </w:pPr>
    </w:p>
    <w:bookmarkEnd w:id="261"/>
    <w:p>
      <w:pPr>
        <w:pStyle w:val="6"/>
        <w:spacing w:before="120" w:after="120"/>
        <w:ind w:firstLine="420"/>
        <w:rPr>
          <w:rFonts w:ascii="Calibri" w:hAnsi="Calibri" w:cs="Arial"/>
          <w:b w:val="0"/>
          <w:szCs w:val="21"/>
          <w:lang w:eastAsia="zh-CN"/>
        </w:rPr>
        <w:sectPr>
          <w:footnotePr>
            <w:numRestart w:val="eachPage"/>
          </w:footnotePr>
          <w:pgSz w:w="11906" w:h="16838"/>
          <w:pgMar w:top="1985" w:right="1531" w:bottom="1701" w:left="1701" w:header="964" w:footer="851" w:gutter="0"/>
          <w:cols w:space="425" w:num="1"/>
          <w:docGrid w:linePitch="312" w:charSpace="0"/>
        </w:sectPr>
      </w:pPr>
      <w:bookmarkStart w:id="264" w:name="icb_8019"/>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与本校2018届相比，本校2019届月收入上升较多的专业是汉语国际教育（4697元）、戏剧影视美术设计（舞台美术设计）（5582元）、摄影（4755元）、公共事业管理（4204元）。</w:t>
      </w:r>
    </w:p>
    <w:p>
      <w:pPr>
        <w:jc w:val="center"/>
        <w:rPr>
          <w:rFonts w:ascii="Calibri" w:hAnsi="Calibri"/>
        </w:rPr>
      </w:pPr>
      <w:r>
        <w:rPr>
          <w:rFonts w:ascii="Calibri" w:hAnsi="Calibri"/>
        </w:rPr>
        <w:drawing>
          <wp:inline distT="0" distB="0" distL="114300" distR="114300">
            <wp:extent cx="5210810" cy="5963285"/>
            <wp:effectExtent l="0" t="0" r="0" b="18415"/>
            <wp:docPr id="17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3"/>
                    <pic:cNvPicPr>
                      <a:picLocks noChangeAspect="1"/>
                    </pic:cNvPicPr>
                  </pic:nvPicPr>
                  <pic:blipFill>
                    <a:blip r:embed="rId73"/>
                    <a:stretch>
                      <a:fillRect/>
                    </a:stretch>
                  </pic:blipFill>
                  <pic:spPr>
                    <a:xfrm>
                      <a:off x="0" y="0"/>
                      <a:ext cx="5210810" cy="5963285"/>
                    </a:xfrm>
                    <a:prstGeom prst="rect">
                      <a:avLst/>
                    </a:prstGeom>
                    <a:noFill/>
                    <a:ln>
                      <a:noFill/>
                    </a:ln>
                  </pic:spPr>
                </pic:pic>
              </a:graphicData>
            </a:graphic>
          </wp:inline>
        </w:drawing>
      </w:r>
    </w:p>
    <w:p>
      <w:pPr>
        <w:pStyle w:val="7"/>
        <w:numPr>
          <w:ilvl w:val="0"/>
          <w:numId w:val="26"/>
        </w:numPr>
        <w:spacing w:line="360" w:lineRule="auto"/>
        <w:ind w:left="851"/>
        <w:rPr>
          <w:rFonts w:hint="eastAsia" w:eastAsia="宋体" w:cs="宋体"/>
          <w:lang w:val="en-US"/>
        </w:rPr>
      </w:pPr>
      <w:bookmarkStart w:id="265" w:name="_Toc25075392"/>
      <w:r>
        <w:rPr>
          <w:rFonts w:hint="eastAsia" w:eastAsia="宋体" w:cs="宋体"/>
          <w:lang w:val="en-US"/>
        </w:rPr>
        <w:t>各专业毕业生的月收入、与本校2018届对比</w:t>
      </w:r>
      <w:bookmarkEnd w:id="265"/>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adjustRightInd w:val="0"/>
        <w:snapToGrid w:val="0"/>
        <w:spacing w:line="240" w:lineRule="auto"/>
        <w:jc w:val="left"/>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adjustRightInd w:val="0"/>
        <w:snapToGrid w:val="0"/>
        <w:jc w:val="center"/>
        <w:rPr>
          <w:rFonts w:ascii="Calibri" w:hAnsi="Calibri" w:cs="Arial"/>
          <w:kern w:val="0"/>
          <w:sz w:val="18"/>
          <w:szCs w:val="18"/>
        </w:rPr>
      </w:pPr>
      <w:r>
        <w:rPr>
          <w:rFonts w:ascii="Calibri" w:hAnsi="Calibri" w:cs="Arial"/>
          <w:kern w:val="0"/>
          <w:sz w:val="18"/>
          <w:szCs w:val="18"/>
        </w:rPr>
        <w:drawing>
          <wp:inline distT="0" distB="0" distL="114300" distR="114300">
            <wp:extent cx="5210175" cy="5962650"/>
            <wp:effectExtent l="0" t="0" r="0" b="0"/>
            <wp:docPr id="17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34"/>
                    <pic:cNvPicPr>
                      <a:picLocks noChangeAspect="1"/>
                    </pic:cNvPicPr>
                  </pic:nvPicPr>
                  <pic:blipFill>
                    <a:blip r:embed="rId74"/>
                    <a:stretch>
                      <a:fillRect/>
                    </a:stretch>
                  </pic:blipFill>
                  <pic:spPr>
                    <a:xfrm>
                      <a:off x="0" y="0"/>
                      <a:ext cx="5210175" cy="5962650"/>
                    </a:xfrm>
                    <a:prstGeom prst="rect">
                      <a:avLst/>
                    </a:prstGeom>
                    <a:noFill/>
                    <a:ln>
                      <a:noFill/>
                    </a:ln>
                  </pic:spPr>
                </pic:pic>
              </a:graphicData>
            </a:graphic>
          </wp:inline>
        </w:drawing>
      </w:r>
    </w:p>
    <w:p>
      <w:pPr>
        <w:adjustRightInd w:val="0"/>
        <w:snapToGrid w:val="0"/>
        <w:jc w:val="center"/>
        <w:rPr>
          <w:rFonts w:hint="eastAsia" w:ascii="Calibri" w:hAnsi="Calibri" w:cs="Arial"/>
          <w:b/>
          <w:kern w:val="0"/>
          <w:sz w:val="18"/>
          <w:szCs w:val="18"/>
        </w:rPr>
      </w:pPr>
      <w:r>
        <w:rPr>
          <w:rFonts w:hint="eastAsia" w:ascii="Calibri" w:hAnsi="Calibri" w:cs="Arial"/>
          <w:b/>
          <w:kern w:val="0"/>
          <w:sz w:val="18"/>
          <w:szCs w:val="18"/>
        </w:rPr>
        <w:t>续图 4-9  各专业毕业生的月收入、与本校2018届对比</w:t>
      </w:r>
    </w:p>
    <w:p>
      <w:pPr>
        <w:adjustRightInd w:val="0"/>
        <w:snapToGrid w:val="0"/>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注：个别专业因样本较少没有包括在内。</w:t>
      </w:r>
    </w:p>
    <w:p>
      <w:pPr>
        <w:adjustRightInd w:val="0"/>
        <w:snapToGrid w:val="0"/>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数据来源：麦可思-四川文化艺术学院2019届毕业生培养质量评价数据。</w:t>
      </w:r>
    </w:p>
    <w:p>
      <w:pPr>
        <w:adjustRightInd w:val="0"/>
        <w:snapToGrid w:val="0"/>
        <w:spacing w:line="240" w:lineRule="auto"/>
        <w:jc w:val="center"/>
        <w:rPr>
          <w:rFonts w:hint="eastAsia" w:ascii="Calibri" w:hAnsi="Calibri" w:cs="Arial"/>
          <w:color w:val="000000"/>
          <w:kern w:val="0"/>
          <w:sz w:val="18"/>
          <w:szCs w:val="18"/>
        </w:rPr>
      </w:pPr>
    </w:p>
    <w:bookmarkEnd w:id="264"/>
    <w:p>
      <w:pPr>
        <w:rPr>
          <w:rFonts w:ascii="Calibri" w:hAnsi="Calibri"/>
        </w:rPr>
      </w:pPr>
    </w:p>
    <w:p>
      <w:pPr>
        <w:spacing w:line="240" w:lineRule="auto"/>
        <w:jc w:val="left"/>
        <w:rPr>
          <w:rFonts w:hint="eastAsia" w:ascii="Calibri" w:hAnsi="Calibri" w:cs="Arial"/>
          <w:kern w:val="0"/>
          <w:sz w:val="18"/>
          <w:szCs w:val="18"/>
        </w:rPr>
      </w:pPr>
    </w:p>
    <w:p>
      <w:pPr>
        <w:jc w:val="center"/>
        <w:rPr>
          <w:rFonts w:ascii="Calibri" w:hAnsi="Calibri"/>
          <w:kern w:val="0"/>
          <w:sz w:val="18"/>
          <w:szCs w:val="18"/>
        </w:rPr>
        <w:sectPr>
          <w:footnotePr>
            <w:numRestart w:val="eachPage"/>
          </w:footnotePr>
          <w:pgSz w:w="11906" w:h="16838"/>
          <w:pgMar w:top="1985" w:right="1531" w:bottom="1701" w:left="1701" w:header="964" w:footer="851" w:gutter="0"/>
          <w:cols w:space="425" w:num="1"/>
          <w:docGrid w:linePitch="312" w:charSpace="0"/>
        </w:sectPr>
      </w:pPr>
    </w:p>
    <w:bookmarkEnd w:id="259"/>
    <w:p>
      <w:pPr>
        <w:pStyle w:val="4"/>
        <w:numPr>
          <w:ilvl w:val="0"/>
          <w:numId w:val="29"/>
        </w:numPr>
        <w:spacing w:before="120" w:beforeLines="50" w:after="120" w:afterLines="50"/>
        <w:rPr>
          <w:rFonts w:hint="eastAsia" w:ascii="Calibri" w:hAnsi="Calibri" w:eastAsia="黑体"/>
          <w:color w:val="3E89CE"/>
          <w:sz w:val="28"/>
          <w:szCs w:val="28"/>
        </w:rPr>
      </w:pPr>
      <w:bookmarkStart w:id="266" w:name="_Toc25075446"/>
      <w:bookmarkStart w:id="267" w:name="icb_101"/>
      <w:bookmarkStart w:id="268" w:name="pb_47"/>
      <w:r>
        <w:rPr>
          <w:rFonts w:hint="eastAsia" w:ascii="Calibri" w:hAnsi="Calibri" w:eastAsia="黑体"/>
          <w:color w:val="3E89CE"/>
          <w:sz w:val="28"/>
          <w:szCs w:val="28"/>
        </w:rPr>
        <w:t>专业相关度变化趋势</w:t>
      </w:r>
      <w:bookmarkEnd w:id="266"/>
    </w:p>
    <w:p>
      <w:pPr>
        <w:ind w:firstLine="420"/>
        <w:rPr>
          <w:rFonts w:hint="eastAsia" w:ascii="Calibri" w:hAnsi="Calibri" w:cs="宋体"/>
        </w:rPr>
      </w:pPr>
      <w:r>
        <w:rPr>
          <w:rFonts w:hint="eastAsia" w:ascii="Calibri" w:hAnsi="Calibri" w:cs="宋体"/>
        </w:rPr>
        <w:t>本校2019届毕业生的工作与专业相关度为60%，比2018届（62%）低2个百分点。</w:t>
      </w:r>
    </w:p>
    <w:p>
      <w:pPr>
        <w:pStyle w:val="6"/>
        <w:jc w:val="center"/>
        <w:rPr>
          <w:rFonts w:hint="eastAsia" w:ascii="Calibri" w:hAnsi="Calibri" w:eastAsia="黑体" w:cs="黑体"/>
          <w:color w:val="3E89CE"/>
          <w:sz w:val="24"/>
          <w:lang w:val="en-US" w:eastAsia="zh-CN"/>
        </w:rPr>
      </w:pPr>
      <w:r>
        <w:rPr>
          <w:rFonts w:ascii="Calibri" w:hAnsi="Calibri"/>
        </w:rPr>
        <w:drawing>
          <wp:inline distT="0" distB="0" distL="114300" distR="114300">
            <wp:extent cx="5210810" cy="2515235"/>
            <wp:effectExtent l="0" t="0" r="0" b="0"/>
            <wp:docPr id="17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35"/>
                    <pic:cNvPicPr>
                      <a:picLocks noChangeAspect="1"/>
                    </pic:cNvPicPr>
                  </pic:nvPicPr>
                  <pic:blipFill>
                    <a:blip r:embed="rId75"/>
                    <a:stretch>
                      <a:fillRect/>
                    </a:stretch>
                  </pic:blipFill>
                  <pic:spPr>
                    <a:xfrm>
                      <a:off x="0" y="0"/>
                      <a:ext cx="5210810" cy="251523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69" w:name="_Toc25075393"/>
      <w:r>
        <w:rPr>
          <w:rFonts w:hint="eastAsia" w:eastAsia="宋体" w:cs="宋体"/>
          <w:lang w:val="en-US"/>
        </w:rPr>
        <w:t>专业相关度变化趋势</w:t>
      </w:r>
      <w:bookmarkEnd w:id="269"/>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s="Arial"/>
          <w:kern w:val="0"/>
          <w:sz w:val="18"/>
          <w:szCs w:val="18"/>
        </w:rPr>
      </w:pPr>
    </w:p>
    <w:bookmarkEnd w:id="267"/>
    <w:p>
      <w:pPr>
        <w:spacing w:line="240" w:lineRule="auto"/>
        <w:jc w:val="left"/>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pStyle w:val="6"/>
        <w:spacing w:before="120" w:after="120"/>
        <w:ind w:firstLine="420"/>
        <w:rPr>
          <w:rFonts w:hint="eastAsia" w:ascii="Calibri" w:hAnsi="Calibri" w:cs="Arial"/>
          <w:b w:val="0"/>
          <w:szCs w:val="21"/>
          <w:lang w:eastAsia="zh-CN"/>
        </w:rPr>
      </w:pPr>
      <w:bookmarkStart w:id="270" w:name="icb_102"/>
      <w:r>
        <w:rPr>
          <w:rFonts w:hint="eastAsia" w:ascii="Calibri" w:hAnsi="Calibri" w:cs="Arial"/>
          <w:b w:val="0"/>
          <w:szCs w:val="21"/>
          <w:lang w:eastAsia="zh-CN"/>
        </w:rPr>
        <w:t>与本校2018届相比，本校2019届工作与专业相关度有所上升的学院是美术与设计学院（64%）。</w:t>
      </w:r>
    </w:p>
    <w:p>
      <w:pPr>
        <w:jc w:val="center"/>
        <w:rPr>
          <w:rFonts w:ascii="Calibri" w:hAnsi="Calibri"/>
        </w:rPr>
      </w:pPr>
      <w:r>
        <w:rPr>
          <w:rFonts w:ascii="Calibri" w:hAnsi="Calibri"/>
        </w:rPr>
        <w:drawing>
          <wp:inline distT="0" distB="0" distL="114300" distR="114300">
            <wp:extent cx="5067300" cy="3867785"/>
            <wp:effectExtent l="0" t="0" r="0" b="18415"/>
            <wp:docPr id="17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36"/>
                    <pic:cNvPicPr>
                      <a:picLocks noChangeAspect="1"/>
                    </pic:cNvPicPr>
                  </pic:nvPicPr>
                  <pic:blipFill>
                    <a:blip r:embed="rId76"/>
                    <a:stretch>
                      <a:fillRect/>
                    </a:stretch>
                  </pic:blipFill>
                  <pic:spPr>
                    <a:xfrm>
                      <a:off x="0" y="0"/>
                      <a:ext cx="5067300" cy="386778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71" w:name="_Toc25075394"/>
      <w:r>
        <w:rPr>
          <w:rFonts w:hint="eastAsia" w:eastAsia="宋体" w:cs="宋体"/>
          <w:lang w:val="en-US"/>
        </w:rPr>
        <w:t>各学院毕业生的工作与专业相关度、与本校2018届对比</w:t>
      </w:r>
      <w:bookmarkEnd w:id="271"/>
    </w:p>
    <w:p>
      <w:pPr>
        <w:spacing w:line="240" w:lineRule="auto"/>
        <w:jc w:val="left"/>
        <w:rPr>
          <w:rFonts w:ascii="Calibri" w:hAnsi="Calibri"/>
          <w:color w:val="000000"/>
          <w:sz w:val="18"/>
        </w:rPr>
      </w:pPr>
      <w:r>
        <w:rPr>
          <w:rFonts w:hint="eastAsia" w:ascii="Calibri" w:hAnsi="Calibri"/>
          <w:color w:val="000000"/>
          <w:sz w:val="18"/>
        </w:rPr>
        <w:t>注：个别学院因样本较少没有包括在内。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s="Calibri"/>
          <w:sz w:val="18"/>
        </w:rPr>
      </w:pPr>
    </w:p>
    <w:bookmarkEnd w:id="270"/>
    <w:p>
      <w:pPr>
        <w:pStyle w:val="6"/>
        <w:spacing w:before="120" w:after="120"/>
        <w:ind w:firstLine="420"/>
        <w:rPr>
          <w:rFonts w:ascii="Calibri" w:hAnsi="Calibri" w:cs="Arial"/>
          <w:b w:val="0"/>
          <w:szCs w:val="21"/>
          <w:lang w:eastAsia="zh-CN"/>
        </w:rPr>
        <w:sectPr>
          <w:footnotePr>
            <w:numRestart w:val="eachPage"/>
          </w:footnotePr>
          <w:pgSz w:w="11906" w:h="16838"/>
          <w:pgMar w:top="1985" w:right="1531" w:bottom="1701" w:left="1701" w:header="964" w:footer="851" w:gutter="0"/>
          <w:cols w:space="425" w:num="1"/>
          <w:docGrid w:linePitch="312" w:charSpace="0"/>
        </w:sectPr>
      </w:pPr>
      <w:bookmarkStart w:id="272" w:name="icb_8020"/>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与本校2018届相比，本校2019届工作与专业相关度有所上升的专业是环境设计（75%）、动画（71%）、艺术设计学（65%）、广播电视编导（64%）。</w:t>
      </w:r>
    </w:p>
    <w:p>
      <w:pPr>
        <w:adjustRightInd w:val="0"/>
        <w:snapToGrid w:val="0"/>
        <w:jc w:val="center"/>
        <w:rPr>
          <w:rFonts w:ascii="Calibri" w:hAnsi="Calibri"/>
        </w:rPr>
      </w:pPr>
      <w:r>
        <w:rPr>
          <w:rFonts w:ascii="Calibri" w:hAnsi="Calibri" w:cs="Arial"/>
        </w:rPr>
        <w:drawing>
          <wp:inline distT="0" distB="0" distL="114300" distR="114300">
            <wp:extent cx="5067300" cy="5962650"/>
            <wp:effectExtent l="0" t="0" r="0" b="0"/>
            <wp:docPr id="17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37"/>
                    <pic:cNvPicPr>
                      <a:picLocks noChangeAspect="1"/>
                    </pic:cNvPicPr>
                  </pic:nvPicPr>
                  <pic:blipFill>
                    <a:blip r:embed="rId77"/>
                    <a:stretch>
                      <a:fillRect/>
                    </a:stretch>
                  </pic:blipFill>
                  <pic:spPr>
                    <a:xfrm>
                      <a:off x="0" y="0"/>
                      <a:ext cx="5067300" cy="5962650"/>
                    </a:xfrm>
                    <a:prstGeom prst="rect">
                      <a:avLst/>
                    </a:prstGeom>
                    <a:noFill/>
                    <a:ln>
                      <a:noFill/>
                    </a:ln>
                  </pic:spPr>
                </pic:pic>
              </a:graphicData>
            </a:graphic>
          </wp:inline>
        </w:drawing>
      </w:r>
    </w:p>
    <w:p>
      <w:pPr>
        <w:pStyle w:val="7"/>
        <w:numPr>
          <w:ilvl w:val="0"/>
          <w:numId w:val="26"/>
        </w:numPr>
        <w:spacing w:line="360" w:lineRule="auto"/>
        <w:ind w:left="851"/>
        <w:rPr>
          <w:rFonts w:hint="eastAsia" w:eastAsia="宋体" w:cs="宋体"/>
          <w:lang w:val="en-US"/>
        </w:rPr>
      </w:pPr>
      <w:bookmarkStart w:id="273" w:name="_Toc25075395"/>
      <w:r>
        <w:rPr>
          <w:rFonts w:hint="eastAsia" w:eastAsia="宋体" w:cs="宋体"/>
          <w:lang w:val="en-US"/>
        </w:rPr>
        <w:t>各专业毕业生的工作与专业相关度、与本校2018届对比</w:t>
      </w:r>
      <w:bookmarkEnd w:id="273"/>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adjustRightInd w:val="0"/>
        <w:snapToGrid w:val="0"/>
        <w:spacing w:line="240" w:lineRule="auto"/>
        <w:jc w:val="left"/>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adjustRightInd w:val="0"/>
        <w:snapToGrid w:val="0"/>
        <w:jc w:val="center"/>
        <w:rPr>
          <w:rFonts w:ascii="Calibri" w:hAnsi="Calibri" w:cs="Arial"/>
          <w:kern w:val="0"/>
          <w:sz w:val="18"/>
          <w:szCs w:val="18"/>
        </w:rPr>
      </w:pPr>
      <w:r>
        <w:rPr>
          <w:rFonts w:ascii="Calibri" w:hAnsi="Calibri" w:cs="Arial"/>
          <w:kern w:val="0"/>
          <w:sz w:val="18"/>
          <w:szCs w:val="18"/>
        </w:rPr>
        <w:drawing>
          <wp:inline distT="0" distB="0" distL="114300" distR="114300">
            <wp:extent cx="5067300" cy="5867400"/>
            <wp:effectExtent l="0" t="0" r="0" b="0"/>
            <wp:docPr id="18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38"/>
                    <pic:cNvPicPr>
                      <a:picLocks noChangeAspect="1"/>
                    </pic:cNvPicPr>
                  </pic:nvPicPr>
                  <pic:blipFill>
                    <a:blip r:embed="rId78"/>
                    <a:stretch>
                      <a:fillRect/>
                    </a:stretch>
                  </pic:blipFill>
                  <pic:spPr>
                    <a:xfrm>
                      <a:off x="0" y="0"/>
                      <a:ext cx="5067300" cy="5867400"/>
                    </a:xfrm>
                    <a:prstGeom prst="rect">
                      <a:avLst/>
                    </a:prstGeom>
                    <a:noFill/>
                    <a:ln>
                      <a:noFill/>
                    </a:ln>
                  </pic:spPr>
                </pic:pic>
              </a:graphicData>
            </a:graphic>
          </wp:inline>
        </w:drawing>
      </w:r>
    </w:p>
    <w:p>
      <w:pPr>
        <w:adjustRightInd w:val="0"/>
        <w:snapToGrid w:val="0"/>
        <w:jc w:val="center"/>
        <w:rPr>
          <w:rFonts w:hint="eastAsia" w:ascii="Calibri" w:hAnsi="Calibri" w:cs="Arial"/>
          <w:b/>
          <w:kern w:val="0"/>
          <w:sz w:val="18"/>
          <w:szCs w:val="18"/>
        </w:rPr>
      </w:pPr>
      <w:r>
        <w:rPr>
          <w:rFonts w:hint="eastAsia" w:ascii="Calibri" w:hAnsi="Calibri" w:cs="Arial"/>
          <w:b/>
          <w:kern w:val="0"/>
          <w:sz w:val="18"/>
          <w:szCs w:val="18"/>
        </w:rPr>
        <w:t>续图 4-12  各专业毕业生的工作与专业相关度、与本校2018届对比</w:t>
      </w:r>
    </w:p>
    <w:p>
      <w:pPr>
        <w:adjustRightInd w:val="0"/>
        <w:snapToGrid w:val="0"/>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注：个别专业因样本较少没有包括在内。</w:t>
      </w:r>
    </w:p>
    <w:p>
      <w:pPr>
        <w:adjustRightInd w:val="0"/>
        <w:snapToGrid w:val="0"/>
        <w:spacing w:line="240" w:lineRule="auto"/>
        <w:jc w:val="left"/>
        <w:rPr>
          <w:rFonts w:hint="eastAsia" w:ascii="Calibri" w:hAnsi="Calibri" w:cs="Arial"/>
          <w:color w:val="000000"/>
          <w:kern w:val="0"/>
          <w:sz w:val="18"/>
          <w:szCs w:val="18"/>
        </w:rPr>
      </w:pPr>
      <w:r>
        <w:rPr>
          <w:rFonts w:hint="eastAsia" w:ascii="Calibri" w:hAnsi="Calibri" w:cs="Arial"/>
          <w:color w:val="000000"/>
          <w:kern w:val="0"/>
          <w:sz w:val="18"/>
          <w:szCs w:val="18"/>
        </w:rPr>
        <w:t>数据来源：麦可思-四川文化艺术学院2019届毕业生培养质量评价数据。</w:t>
      </w:r>
    </w:p>
    <w:p>
      <w:pPr>
        <w:adjustRightInd w:val="0"/>
        <w:snapToGrid w:val="0"/>
        <w:spacing w:line="240" w:lineRule="auto"/>
        <w:jc w:val="center"/>
        <w:rPr>
          <w:rFonts w:ascii="Calibri" w:hAnsi="Calibri" w:cs="Arial"/>
          <w:color w:val="000000"/>
          <w:kern w:val="0"/>
          <w:sz w:val="18"/>
          <w:szCs w:val="18"/>
        </w:rPr>
      </w:pPr>
    </w:p>
    <w:bookmarkEnd w:id="272"/>
    <w:p>
      <w:pPr>
        <w:adjustRightInd w:val="0"/>
        <w:snapToGrid w:val="0"/>
        <w:spacing w:line="240" w:lineRule="auto"/>
        <w:jc w:val="left"/>
        <w:rPr>
          <w:rFonts w:hint="eastAsia" w:ascii="Calibri" w:hAnsi="Calibri" w:cs="Arial"/>
          <w:kern w:val="0"/>
          <w:sz w:val="18"/>
          <w:szCs w:val="18"/>
        </w:rPr>
      </w:pPr>
    </w:p>
    <w:p>
      <w:pPr>
        <w:adjustRightInd w:val="0"/>
        <w:snapToGrid w:val="0"/>
        <w:spacing w:line="240" w:lineRule="auto"/>
        <w:jc w:val="left"/>
        <w:rPr>
          <w:rFonts w:hint="eastAsia" w:ascii="Calibri" w:hAnsi="Calibri"/>
        </w:rPr>
        <w:sectPr>
          <w:footnotePr>
            <w:numRestart w:val="eachPage"/>
          </w:footnotePr>
          <w:pgSz w:w="11906" w:h="16838"/>
          <w:pgMar w:top="1985" w:right="1531" w:bottom="1701" w:left="1701" w:header="964" w:footer="851" w:gutter="0"/>
          <w:cols w:space="425" w:num="1"/>
          <w:docGrid w:linePitch="312" w:charSpace="0"/>
        </w:sectPr>
      </w:pPr>
    </w:p>
    <w:bookmarkEnd w:id="268"/>
    <w:p>
      <w:pPr>
        <w:pStyle w:val="4"/>
        <w:numPr>
          <w:ilvl w:val="0"/>
          <w:numId w:val="29"/>
        </w:numPr>
        <w:spacing w:before="120" w:after="120"/>
        <w:rPr>
          <w:rFonts w:hint="eastAsia" w:ascii="Calibri" w:hAnsi="Calibri" w:eastAsia="黑体"/>
          <w:color w:val="3E89CE"/>
          <w:sz w:val="28"/>
          <w:szCs w:val="28"/>
        </w:rPr>
      </w:pPr>
      <w:bookmarkStart w:id="274" w:name="_Toc25075447"/>
      <w:bookmarkStart w:id="275" w:name="icb_107"/>
      <w:bookmarkStart w:id="276" w:name="pb_48"/>
      <w:r>
        <w:rPr>
          <w:rFonts w:hint="eastAsia" w:ascii="Calibri" w:hAnsi="Calibri" w:eastAsia="黑体"/>
          <w:color w:val="3E89CE"/>
          <w:sz w:val="28"/>
          <w:szCs w:val="28"/>
        </w:rPr>
        <w:t>就业现状满意度变化趋势</w:t>
      </w:r>
      <w:bookmarkEnd w:id="274"/>
    </w:p>
    <w:p>
      <w:pPr>
        <w:ind w:firstLine="482"/>
        <w:rPr>
          <w:rFonts w:hint="eastAsia" w:ascii="Calibri" w:hAnsi="Calibri" w:cs="Arial"/>
          <w:szCs w:val="21"/>
        </w:rPr>
      </w:pPr>
      <w:r>
        <w:rPr>
          <w:rFonts w:hint="eastAsia" w:ascii="Calibri" w:hAnsi="Calibri" w:cs="Arial"/>
          <w:szCs w:val="21"/>
        </w:rPr>
        <w:t>本校2019届毕业生的就业现状满意度为71%，比2018届（67%）高4个百分点。本校就业现状满意度整体持续上升。</w:t>
      </w:r>
    </w:p>
    <w:p>
      <w:pPr>
        <w:pStyle w:val="6"/>
        <w:jc w:val="center"/>
        <w:rPr>
          <w:rFonts w:hint="eastAsia" w:ascii="Calibri" w:hAnsi="Calibri"/>
          <w:b w:val="0"/>
          <w:lang w:val="en-US" w:eastAsia="zh-CN"/>
        </w:rPr>
      </w:pPr>
      <w:r>
        <w:rPr>
          <w:rFonts w:ascii="Calibri" w:hAnsi="Calibri"/>
        </w:rPr>
        <w:drawing>
          <wp:inline distT="0" distB="0" distL="114300" distR="114300">
            <wp:extent cx="5210810" cy="2515235"/>
            <wp:effectExtent l="0" t="0" r="0" b="0"/>
            <wp:docPr id="181"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39"/>
                    <pic:cNvPicPr>
                      <a:picLocks noChangeAspect="1"/>
                    </pic:cNvPicPr>
                  </pic:nvPicPr>
                  <pic:blipFill>
                    <a:blip r:embed="rId79"/>
                    <a:stretch>
                      <a:fillRect/>
                    </a:stretch>
                  </pic:blipFill>
                  <pic:spPr>
                    <a:xfrm>
                      <a:off x="0" y="0"/>
                      <a:ext cx="5210810" cy="251523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77" w:name="_Toc25075396"/>
      <w:r>
        <w:rPr>
          <w:rFonts w:eastAsia="宋体" w:cs="宋体"/>
          <w:lang w:val="en-US"/>
        </w:rPr>
        <w:t>就业</w:t>
      </w:r>
      <w:r>
        <w:rPr>
          <w:rFonts w:hint="eastAsia" w:eastAsia="宋体" w:cs="宋体"/>
          <w:lang w:val="en-US"/>
        </w:rPr>
        <w:t>现状满意度变化趋势</w:t>
      </w:r>
      <w:bookmarkEnd w:id="277"/>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s="Arial"/>
          <w:kern w:val="0"/>
          <w:sz w:val="18"/>
          <w:szCs w:val="18"/>
        </w:rPr>
      </w:pPr>
    </w:p>
    <w:p>
      <w:pPr>
        <w:spacing w:line="240" w:lineRule="auto"/>
        <w:jc w:val="left"/>
        <w:rPr>
          <w:rFonts w:hint="eastAsia" w:ascii="Calibri" w:hAnsi="Calibri" w:cs="Arial"/>
          <w:kern w:val="0"/>
          <w:sz w:val="18"/>
          <w:szCs w:val="18"/>
        </w:rPr>
      </w:pPr>
    </w:p>
    <w:bookmarkEnd w:id="275"/>
    <w:p>
      <w:pPr>
        <w:spacing w:line="240" w:lineRule="auto"/>
        <w:jc w:val="left"/>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pStyle w:val="6"/>
        <w:spacing w:before="120" w:after="120"/>
        <w:ind w:firstLine="420"/>
        <w:rPr>
          <w:rFonts w:hint="eastAsia" w:ascii="Calibri" w:hAnsi="Calibri" w:cs="Arial"/>
          <w:b w:val="0"/>
          <w:szCs w:val="21"/>
          <w:lang w:eastAsia="zh-CN"/>
        </w:rPr>
      </w:pPr>
      <w:bookmarkStart w:id="278" w:name="icb_108"/>
      <w:r>
        <w:rPr>
          <w:rFonts w:hint="eastAsia" w:ascii="Calibri" w:hAnsi="Calibri" w:cs="Arial"/>
          <w:b w:val="0"/>
          <w:szCs w:val="21"/>
          <w:lang w:eastAsia="zh-CN"/>
        </w:rPr>
        <w:t>与本校2018届相比，本校2019届就业现状满意度有所上升的学院是传媒学院（79%）、音乐舞蹈学院（70%）。</w:t>
      </w:r>
    </w:p>
    <w:p>
      <w:pPr>
        <w:jc w:val="center"/>
        <w:rPr>
          <w:rFonts w:ascii="Calibri" w:hAnsi="Calibri"/>
        </w:rPr>
      </w:pPr>
      <w:r>
        <w:rPr>
          <w:rFonts w:ascii="Calibri" w:hAnsi="Calibri"/>
        </w:rPr>
        <w:drawing>
          <wp:inline distT="0" distB="0" distL="114300" distR="114300">
            <wp:extent cx="5067300" cy="3581400"/>
            <wp:effectExtent l="0" t="0" r="0" b="0"/>
            <wp:docPr id="11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40"/>
                    <pic:cNvPicPr>
                      <a:picLocks noChangeAspect="1"/>
                    </pic:cNvPicPr>
                  </pic:nvPicPr>
                  <pic:blipFill>
                    <a:blip r:embed="rId80"/>
                    <a:stretch>
                      <a:fillRect/>
                    </a:stretch>
                  </pic:blipFill>
                  <pic:spPr>
                    <a:xfrm>
                      <a:off x="0" y="0"/>
                      <a:ext cx="5067300" cy="3581400"/>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79" w:name="_Toc25075397"/>
      <w:r>
        <w:rPr>
          <w:rFonts w:hint="eastAsia" w:eastAsia="宋体" w:cs="宋体"/>
          <w:lang w:val="en-US"/>
        </w:rPr>
        <w:t>各学院毕业生的就业现状满意度、与本校2018届对比</w:t>
      </w:r>
      <w:bookmarkEnd w:id="279"/>
    </w:p>
    <w:p>
      <w:pPr>
        <w:spacing w:line="240" w:lineRule="auto"/>
        <w:jc w:val="left"/>
        <w:rPr>
          <w:rFonts w:hint="eastAsia" w:ascii="Calibri" w:hAnsi="Calibri"/>
          <w:color w:val="000000"/>
          <w:sz w:val="18"/>
        </w:rPr>
      </w:pPr>
      <w:r>
        <w:rPr>
          <w:rFonts w:hint="eastAsia" w:ascii="Calibri" w:hAnsi="Calibri"/>
          <w:color w:val="000000"/>
          <w:sz w:val="18"/>
        </w:rPr>
        <w:t>注：个别学院因样本较少没有包括在内。</w:t>
      </w:r>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ascii="Calibri" w:hAnsi="Calibri" w:cs="Arial"/>
          <w:kern w:val="0"/>
          <w:sz w:val="18"/>
          <w:szCs w:val="18"/>
        </w:rPr>
      </w:pPr>
    </w:p>
    <w:bookmarkEnd w:id="278"/>
    <w:p>
      <w:pPr>
        <w:spacing w:line="240" w:lineRule="auto"/>
        <w:rPr>
          <w:rFonts w:hint="eastAsia" w:ascii="Calibri" w:hAnsi="Calibri" w:cs="Arial"/>
          <w:szCs w:val="21"/>
        </w:rPr>
      </w:pPr>
    </w:p>
    <w:p>
      <w:pPr>
        <w:spacing w:line="240" w:lineRule="auto"/>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pStyle w:val="6"/>
        <w:spacing w:before="120" w:after="120"/>
        <w:ind w:firstLine="420"/>
        <w:rPr>
          <w:rFonts w:hint="eastAsia" w:ascii="Calibri" w:hAnsi="Calibri" w:cs="Arial"/>
          <w:b w:val="0"/>
          <w:szCs w:val="21"/>
          <w:lang w:eastAsia="zh-CN"/>
        </w:rPr>
      </w:pPr>
      <w:bookmarkStart w:id="280" w:name="icb_8021"/>
      <w:r>
        <w:rPr>
          <w:rFonts w:hint="eastAsia" w:ascii="Calibri" w:hAnsi="Calibri" w:cs="Arial"/>
          <w:b w:val="0"/>
          <w:szCs w:val="21"/>
          <w:lang w:eastAsia="zh-CN"/>
        </w:rPr>
        <w:t>与本校2018届相比，本校2019届就业现状满意度有所上升的专业是播音与主持艺术（83%）、公共事业管理（70%）、音乐学（音乐教育）（64%）、广播电视编导（79%）。</w:t>
      </w:r>
    </w:p>
    <w:p>
      <w:pPr>
        <w:jc w:val="center"/>
        <w:rPr>
          <w:rFonts w:ascii="Calibri" w:hAnsi="Calibri"/>
        </w:rPr>
      </w:pPr>
      <w:r>
        <w:rPr>
          <w:rFonts w:ascii="Calibri" w:hAnsi="Calibri"/>
        </w:rPr>
        <w:drawing>
          <wp:inline distT="0" distB="0" distL="114300" distR="114300">
            <wp:extent cx="5067300" cy="5962650"/>
            <wp:effectExtent l="0" t="0" r="0" b="0"/>
            <wp:docPr id="11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1"/>
                    <pic:cNvPicPr>
                      <a:picLocks noChangeAspect="1"/>
                    </pic:cNvPicPr>
                  </pic:nvPicPr>
                  <pic:blipFill>
                    <a:blip r:embed="rId81"/>
                    <a:stretch>
                      <a:fillRect/>
                    </a:stretch>
                  </pic:blipFill>
                  <pic:spPr>
                    <a:xfrm>
                      <a:off x="0" y="0"/>
                      <a:ext cx="5067300" cy="5962650"/>
                    </a:xfrm>
                    <a:prstGeom prst="rect">
                      <a:avLst/>
                    </a:prstGeom>
                    <a:noFill/>
                    <a:ln>
                      <a:noFill/>
                    </a:ln>
                  </pic:spPr>
                </pic:pic>
              </a:graphicData>
            </a:graphic>
          </wp:inline>
        </w:drawing>
      </w:r>
    </w:p>
    <w:p>
      <w:pPr>
        <w:pStyle w:val="7"/>
        <w:numPr>
          <w:ilvl w:val="0"/>
          <w:numId w:val="26"/>
        </w:numPr>
        <w:spacing w:line="360" w:lineRule="auto"/>
        <w:ind w:left="851"/>
        <w:rPr>
          <w:rFonts w:hint="eastAsia" w:eastAsia="宋体" w:cs="宋体"/>
          <w:lang w:val="en-US"/>
        </w:rPr>
      </w:pPr>
      <w:bookmarkStart w:id="281" w:name="_Toc25075398"/>
      <w:r>
        <w:rPr>
          <w:rFonts w:hint="eastAsia" w:eastAsia="宋体" w:cs="宋体"/>
          <w:lang w:val="en-US"/>
        </w:rPr>
        <w:t>各专业毕业生的就业现状满意度、与本校2018届对比</w:t>
      </w:r>
      <w:bookmarkEnd w:id="281"/>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s="Arial"/>
          <w:kern w:val="0"/>
          <w:sz w:val="18"/>
          <w:szCs w:val="18"/>
        </w:rPr>
      </w:pPr>
    </w:p>
    <w:bookmarkEnd w:id="280"/>
    <w:p>
      <w:pPr>
        <w:rPr>
          <w:rFonts w:ascii="Calibri" w:hAnsi="Calibri"/>
        </w:rPr>
      </w:pPr>
    </w:p>
    <w:p>
      <w:pPr>
        <w:spacing w:line="240" w:lineRule="auto"/>
        <w:jc w:val="left"/>
        <w:rPr>
          <w:rFonts w:hint="eastAsia" w:ascii="Calibri" w:hAnsi="Calibri" w:cs="Arial"/>
          <w:kern w:val="0"/>
          <w:sz w:val="18"/>
          <w:szCs w:val="18"/>
        </w:rPr>
      </w:pPr>
    </w:p>
    <w:p>
      <w:pPr>
        <w:pStyle w:val="4"/>
        <w:numPr>
          <w:ilvl w:val="0"/>
          <w:numId w:val="29"/>
        </w:numPr>
        <w:spacing w:before="120" w:after="120"/>
        <w:rPr>
          <w:rFonts w:ascii="Calibri" w:hAnsi="Calibri" w:eastAsia="黑体"/>
          <w:color w:val="3E89CE"/>
          <w:sz w:val="28"/>
          <w:szCs w:val="28"/>
        </w:rPr>
        <w:sectPr>
          <w:footnotePr>
            <w:numRestart w:val="eachPage"/>
          </w:footnotePr>
          <w:pgSz w:w="11906" w:h="16838"/>
          <w:pgMar w:top="1985" w:right="1531" w:bottom="1701" w:left="1701" w:header="964" w:footer="851" w:gutter="0"/>
          <w:cols w:space="425" w:num="1"/>
          <w:docGrid w:linePitch="312" w:charSpace="0"/>
        </w:sectPr>
      </w:pPr>
    </w:p>
    <w:bookmarkEnd w:id="276"/>
    <w:p>
      <w:pPr>
        <w:pStyle w:val="4"/>
        <w:numPr>
          <w:ilvl w:val="0"/>
          <w:numId w:val="29"/>
        </w:numPr>
        <w:spacing w:before="120" w:after="120"/>
        <w:rPr>
          <w:rFonts w:hint="eastAsia" w:ascii="Calibri" w:hAnsi="Calibri" w:eastAsia="黑体"/>
          <w:color w:val="3E89CE"/>
          <w:sz w:val="28"/>
          <w:szCs w:val="28"/>
        </w:rPr>
      </w:pPr>
      <w:bookmarkStart w:id="282" w:name="_Toc25075448"/>
      <w:bookmarkStart w:id="283" w:name="icb_112"/>
      <w:bookmarkStart w:id="284" w:name="pb_49"/>
      <w:r>
        <w:rPr>
          <w:rFonts w:hint="eastAsia" w:ascii="Calibri" w:hAnsi="Calibri" w:eastAsia="黑体"/>
          <w:color w:val="3E89CE"/>
          <w:sz w:val="28"/>
          <w:szCs w:val="28"/>
        </w:rPr>
        <w:t>职业期待吻合度变化趋势</w:t>
      </w:r>
      <w:bookmarkEnd w:id="282"/>
    </w:p>
    <w:p>
      <w:pPr>
        <w:ind w:firstLine="482"/>
        <w:rPr>
          <w:rFonts w:hint="eastAsia" w:ascii="Calibri" w:hAnsi="Calibri" w:cs="Arial"/>
          <w:szCs w:val="21"/>
        </w:rPr>
      </w:pPr>
      <w:r>
        <w:rPr>
          <w:rFonts w:hint="eastAsia" w:ascii="Calibri" w:hAnsi="Calibri" w:cs="Arial"/>
          <w:szCs w:val="21"/>
        </w:rPr>
        <w:t>本校2019届毕业生的职业期待吻合度为59%，比2018届（54%）高5个百分点。本校职业期待吻合度持续提升。</w:t>
      </w:r>
    </w:p>
    <w:p>
      <w:pPr>
        <w:pStyle w:val="6"/>
        <w:jc w:val="center"/>
        <w:rPr>
          <w:rFonts w:hint="eastAsia" w:ascii="Calibri" w:hAnsi="Calibri"/>
          <w:b w:val="0"/>
          <w:lang w:val="en-US" w:eastAsia="zh-CN"/>
        </w:rPr>
      </w:pPr>
      <w:r>
        <w:rPr>
          <w:rFonts w:ascii="Calibri" w:hAnsi="Calibri"/>
        </w:rPr>
        <w:drawing>
          <wp:inline distT="0" distB="0" distL="114300" distR="114300">
            <wp:extent cx="5210810" cy="2515235"/>
            <wp:effectExtent l="0" t="0" r="0" b="0"/>
            <wp:docPr id="11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2"/>
                    <pic:cNvPicPr>
                      <a:picLocks noChangeAspect="1"/>
                    </pic:cNvPicPr>
                  </pic:nvPicPr>
                  <pic:blipFill>
                    <a:blip r:embed="rId82"/>
                    <a:stretch>
                      <a:fillRect/>
                    </a:stretch>
                  </pic:blipFill>
                  <pic:spPr>
                    <a:xfrm>
                      <a:off x="0" y="0"/>
                      <a:ext cx="5210810" cy="251523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85" w:name="_Toc25075399"/>
      <w:r>
        <w:rPr>
          <w:rFonts w:hint="eastAsia" w:eastAsia="宋体" w:cs="宋体"/>
          <w:lang w:val="en-US" w:eastAsia="zh-CN"/>
        </w:rPr>
        <w:t>职业期待吻合度</w:t>
      </w:r>
      <w:r>
        <w:rPr>
          <w:rFonts w:hint="eastAsia" w:eastAsia="宋体" w:cs="宋体"/>
          <w:lang w:val="en-US"/>
        </w:rPr>
        <w:t>变化趋势</w:t>
      </w:r>
      <w:bookmarkEnd w:id="285"/>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cs="Arial"/>
          <w:kern w:val="0"/>
          <w:sz w:val="18"/>
          <w:szCs w:val="18"/>
        </w:rPr>
      </w:pPr>
    </w:p>
    <w:bookmarkEnd w:id="283"/>
    <w:p>
      <w:pPr>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bookmarkEnd w:id="256"/>
    <w:bookmarkEnd w:id="284"/>
    <w:p>
      <w:pPr>
        <w:pStyle w:val="6"/>
        <w:spacing w:before="120" w:after="120"/>
        <w:ind w:firstLine="420"/>
        <w:rPr>
          <w:rFonts w:hint="eastAsia" w:ascii="Calibri" w:hAnsi="Calibri" w:cs="Arial"/>
          <w:b w:val="0"/>
          <w:szCs w:val="21"/>
          <w:lang w:eastAsia="zh-CN"/>
        </w:rPr>
      </w:pPr>
      <w:bookmarkStart w:id="286" w:name="icb_8022"/>
      <w:r>
        <w:rPr>
          <w:rFonts w:hint="eastAsia" w:ascii="Calibri" w:hAnsi="Calibri" w:cs="Arial"/>
          <w:b w:val="0"/>
          <w:szCs w:val="21"/>
          <w:lang w:eastAsia="zh-CN"/>
        </w:rPr>
        <w:t>与本校2018届相比，本校2019届职业期待吻合度有所上升的专业是播音与主持艺术（71%）、音乐学（音乐教育）（68%）、广播电视编导（63%）、公共事业管理（61%）。</w:t>
      </w:r>
    </w:p>
    <w:p>
      <w:pPr>
        <w:jc w:val="center"/>
        <w:rPr>
          <w:rFonts w:ascii="Calibri" w:hAnsi="Calibri"/>
        </w:rPr>
      </w:pPr>
      <w:r>
        <w:rPr>
          <w:rFonts w:ascii="Calibri" w:hAnsi="Calibri"/>
        </w:rPr>
        <w:drawing>
          <wp:inline distT="0" distB="0" distL="114300" distR="114300">
            <wp:extent cx="5067300" cy="5962650"/>
            <wp:effectExtent l="0" t="0" r="0" b="0"/>
            <wp:docPr id="10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3"/>
                    <pic:cNvPicPr>
                      <a:picLocks noChangeAspect="1"/>
                    </pic:cNvPicPr>
                  </pic:nvPicPr>
                  <pic:blipFill>
                    <a:blip r:embed="rId83"/>
                    <a:stretch>
                      <a:fillRect/>
                    </a:stretch>
                  </pic:blipFill>
                  <pic:spPr>
                    <a:xfrm>
                      <a:off x="0" y="0"/>
                      <a:ext cx="5067300" cy="5962650"/>
                    </a:xfrm>
                    <a:prstGeom prst="rect">
                      <a:avLst/>
                    </a:prstGeom>
                    <a:noFill/>
                    <a:ln>
                      <a:noFill/>
                    </a:ln>
                  </pic:spPr>
                </pic:pic>
              </a:graphicData>
            </a:graphic>
          </wp:inline>
        </w:drawing>
      </w:r>
    </w:p>
    <w:p>
      <w:pPr>
        <w:pStyle w:val="7"/>
        <w:numPr>
          <w:ilvl w:val="0"/>
          <w:numId w:val="26"/>
        </w:numPr>
        <w:spacing w:line="360" w:lineRule="auto"/>
        <w:ind w:left="851"/>
        <w:rPr>
          <w:rFonts w:hint="eastAsia" w:eastAsia="宋体" w:cs="宋体"/>
          <w:lang w:val="en-US"/>
        </w:rPr>
      </w:pPr>
      <w:bookmarkStart w:id="287" w:name="_Toc25075400"/>
      <w:r>
        <w:rPr>
          <w:rFonts w:hint="eastAsia" w:eastAsia="宋体" w:cs="宋体"/>
          <w:lang w:val="en-US"/>
        </w:rPr>
        <w:t>各专业毕业生的职业期待吻合度、与本校2018届对比</w:t>
      </w:r>
      <w:bookmarkEnd w:id="287"/>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s="Arial"/>
          <w:kern w:val="0"/>
          <w:sz w:val="18"/>
          <w:szCs w:val="18"/>
        </w:rPr>
      </w:pPr>
    </w:p>
    <w:p>
      <w:pPr>
        <w:pStyle w:val="4"/>
        <w:numPr>
          <w:ilvl w:val="0"/>
          <w:numId w:val="29"/>
        </w:numPr>
        <w:spacing w:before="120" w:after="120"/>
        <w:rPr>
          <w:rFonts w:ascii="Calibri" w:hAnsi="Calibri" w:eastAsia="黑体"/>
          <w:color w:val="3E89CE"/>
          <w:sz w:val="28"/>
          <w:szCs w:val="28"/>
        </w:rPr>
        <w:sectPr>
          <w:footnotePr>
            <w:numRestart w:val="eachPage"/>
          </w:footnotePr>
          <w:pgSz w:w="11906" w:h="16838"/>
          <w:pgMar w:top="1985" w:right="1531" w:bottom="1701" w:left="1701" w:header="964" w:footer="851" w:gutter="0"/>
          <w:cols w:space="425" w:num="1"/>
          <w:docGrid w:linePitch="312" w:charSpace="0"/>
        </w:sectPr>
      </w:pPr>
    </w:p>
    <w:p>
      <w:pPr>
        <w:pStyle w:val="4"/>
        <w:numPr>
          <w:ilvl w:val="0"/>
          <w:numId w:val="29"/>
        </w:numPr>
        <w:spacing w:before="120" w:after="120"/>
        <w:rPr>
          <w:rFonts w:hint="eastAsia" w:ascii="Calibri" w:hAnsi="Calibri" w:eastAsia="黑体"/>
          <w:color w:val="3E89CE"/>
          <w:sz w:val="28"/>
          <w:szCs w:val="28"/>
        </w:rPr>
      </w:pPr>
      <w:bookmarkStart w:id="288" w:name="_Toc25075449"/>
      <w:r>
        <w:rPr>
          <w:rFonts w:hint="eastAsia" w:ascii="Calibri" w:hAnsi="Calibri" w:eastAsia="黑体"/>
          <w:color w:val="3E89CE"/>
          <w:sz w:val="28"/>
          <w:szCs w:val="28"/>
        </w:rPr>
        <w:t>离职率变化趋势</w:t>
      </w:r>
      <w:bookmarkEnd w:id="288"/>
    </w:p>
    <w:p>
      <w:pPr>
        <w:ind w:firstLine="482"/>
        <w:rPr>
          <w:rFonts w:hint="eastAsia" w:ascii="Calibri" w:hAnsi="Calibri" w:cs="Arial"/>
          <w:szCs w:val="21"/>
        </w:rPr>
      </w:pPr>
      <w:r>
        <w:rPr>
          <w:rFonts w:hint="eastAsia" w:ascii="Calibri" w:hAnsi="Calibri" w:cs="Arial"/>
          <w:szCs w:val="21"/>
        </w:rPr>
        <w:t>本校2019届毕业生的离职率为</w:t>
      </w:r>
      <w:r>
        <w:rPr>
          <w:rFonts w:ascii="Calibri" w:hAnsi="Calibri" w:cs="Arial"/>
          <w:szCs w:val="21"/>
        </w:rPr>
        <w:t>34</w:t>
      </w:r>
      <w:r>
        <w:rPr>
          <w:rFonts w:hint="eastAsia" w:ascii="Calibri" w:hAnsi="Calibri" w:cs="Arial"/>
          <w:szCs w:val="21"/>
        </w:rPr>
        <w:t>%，比2018届（</w:t>
      </w:r>
      <w:r>
        <w:rPr>
          <w:rFonts w:ascii="Calibri" w:hAnsi="Calibri" w:cs="Arial"/>
          <w:szCs w:val="21"/>
        </w:rPr>
        <w:t>40</w:t>
      </w:r>
      <w:r>
        <w:rPr>
          <w:rFonts w:hint="eastAsia" w:ascii="Calibri" w:hAnsi="Calibri" w:cs="Arial"/>
          <w:szCs w:val="21"/>
        </w:rPr>
        <w:t>%）低</w:t>
      </w:r>
      <w:r>
        <w:rPr>
          <w:rFonts w:ascii="Calibri" w:hAnsi="Calibri" w:cs="Arial"/>
          <w:szCs w:val="21"/>
        </w:rPr>
        <w:t>6</w:t>
      </w:r>
      <w:r>
        <w:rPr>
          <w:rFonts w:hint="eastAsia" w:ascii="Calibri" w:hAnsi="Calibri" w:cs="Arial"/>
          <w:szCs w:val="21"/>
        </w:rPr>
        <w:t>个百分点。本校就业稳定性有所提高。</w:t>
      </w:r>
    </w:p>
    <w:p>
      <w:pPr>
        <w:pStyle w:val="6"/>
        <w:jc w:val="center"/>
        <w:rPr>
          <w:rFonts w:hint="eastAsia" w:ascii="Calibri" w:hAnsi="Calibri"/>
          <w:b w:val="0"/>
          <w:lang w:val="en-US" w:eastAsia="zh-CN"/>
        </w:rPr>
      </w:pPr>
      <w:r>
        <w:rPr>
          <w:rFonts w:ascii="Calibri" w:hAnsi="Calibri"/>
        </w:rPr>
        <w:drawing>
          <wp:inline distT="0" distB="0" distL="114300" distR="114300">
            <wp:extent cx="5210810" cy="2515235"/>
            <wp:effectExtent l="0" t="0" r="0" b="0"/>
            <wp:docPr id="10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44"/>
                    <pic:cNvPicPr>
                      <a:picLocks noChangeAspect="1"/>
                    </pic:cNvPicPr>
                  </pic:nvPicPr>
                  <pic:blipFill>
                    <a:blip r:embed="rId84"/>
                    <a:stretch>
                      <a:fillRect/>
                    </a:stretch>
                  </pic:blipFill>
                  <pic:spPr>
                    <a:xfrm>
                      <a:off x="0" y="0"/>
                      <a:ext cx="5210810" cy="251523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89" w:name="_Toc25075401"/>
      <w:r>
        <w:rPr>
          <w:rFonts w:eastAsia="宋体" w:cs="宋体"/>
          <w:lang w:val="en-US"/>
        </w:rPr>
        <w:t>离职率变化趋势</w:t>
      </w:r>
      <w:bookmarkEnd w:id="289"/>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ascii="Calibri" w:hAnsi="Calibri" w:cs="Arial"/>
          <w:kern w:val="0"/>
          <w:sz w:val="18"/>
          <w:szCs w:val="18"/>
        </w:rPr>
      </w:pPr>
    </w:p>
    <w:p>
      <w:pPr>
        <w:spacing w:line="240" w:lineRule="auto"/>
        <w:jc w:val="left"/>
        <w:rPr>
          <w:rFonts w:hint="eastAsia" w:ascii="Calibri" w:hAnsi="Calibri" w:cs="Arial"/>
          <w:kern w:val="0"/>
          <w:sz w:val="18"/>
          <w:szCs w:val="18"/>
        </w:rPr>
      </w:pPr>
    </w:p>
    <w:p>
      <w:pPr>
        <w:spacing w:line="240" w:lineRule="auto"/>
        <w:jc w:val="left"/>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与本校2018届相比，本校2019届离职率下降较多的学院是传媒学院（</w:t>
      </w:r>
      <w:r>
        <w:rPr>
          <w:rFonts w:ascii="Calibri" w:hAnsi="Calibri" w:cs="Arial"/>
          <w:b w:val="0"/>
          <w:szCs w:val="21"/>
          <w:lang w:eastAsia="zh-CN"/>
        </w:rPr>
        <w:t>31</w:t>
      </w:r>
      <w:r>
        <w:rPr>
          <w:rFonts w:hint="eastAsia" w:ascii="Calibri" w:hAnsi="Calibri" w:cs="Arial"/>
          <w:b w:val="0"/>
          <w:szCs w:val="21"/>
          <w:lang w:eastAsia="zh-CN"/>
        </w:rPr>
        <w:t>%）、文化经济学院（</w:t>
      </w:r>
      <w:r>
        <w:rPr>
          <w:rFonts w:ascii="Calibri" w:hAnsi="Calibri" w:cs="Arial"/>
          <w:b w:val="0"/>
          <w:szCs w:val="21"/>
          <w:lang w:eastAsia="zh-CN"/>
        </w:rPr>
        <w:t>33</w:t>
      </w:r>
      <w:r>
        <w:rPr>
          <w:rFonts w:hint="eastAsia" w:ascii="Calibri" w:hAnsi="Calibri" w:cs="Arial"/>
          <w:b w:val="0"/>
          <w:szCs w:val="21"/>
          <w:lang w:eastAsia="zh-CN"/>
        </w:rPr>
        <w:t>%）。</w:t>
      </w:r>
    </w:p>
    <w:p>
      <w:pPr>
        <w:jc w:val="center"/>
        <w:rPr>
          <w:rFonts w:ascii="Calibri" w:hAnsi="Calibri"/>
        </w:rPr>
      </w:pPr>
      <w:r>
        <w:rPr>
          <w:rFonts w:ascii="Calibri" w:hAnsi="Calibri"/>
        </w:rPr>
        <w:drawing>
          <wp:inline distT="0" distB="0" distL="114300" distR="114300">
            <wp:extent cx="5067300" cy="4153535"/>
            <wp:effectExtent l="0" t="0" r="0" b="18415"/>
            <wp:docPr id="10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45"/>
                    <pic:cNvPicPr>
                      <a:picLocks noChangeAspect="1"/>
                    </pic:cNvPicPr>
                  </pic:nvPicPr>
                  <pic:blipFill>
                    <a:blip r:embed="rId85"/>
                    <a:stretch>
                      <a:fillRect/>
                    </a:stretch>
                  </pic:blipFill>
                  <pic:spPr>
                    <a:xfrm>
                      <a:off x="0" y="0"/>
                      <a:ext cx="5067300" cy="4153535"/>
                    </a:xfrm>
                    <a:prstGeom prst="rect">
                      <a:avLst/>
                    </a:prstGeom>
                    <a:noFill/>
                    <a:ln>
                      <a:noFill/>
                    </a:ln>
                  </pic:spPr>
                </pic:pic>
              </a:graphicData>
            </a:graphic>
          </wp:inline>
        </w:drawing>
      </w:r>
    </w:p>
    <w:p>
      <w:pPr>
        <w:pStyle w:val="7"/>
        <w:numPr>
          <w:ilvl w:val="0"/>
          <w:numId w:val="26"/>
        </w:numPr>
        <w:spacing w:line="360" w:lineRule="auto"/>
        <w:rPr>
          <w:rFonts w:hint="eastAsia" w:eastAsia="宋体" w:cs="宋体"/>
          <w:lang w:val="en-US"/>
        </w:rPr>
      </w:pPr>
      <w:bookmarkStart w:id="290" w:name="_Toc25075402"/>
      <w:r>
        <w:rPr>
          <w:rFonts w:hint="eastAsia" w:eastAsia="宋体" w:cs="宋体"/>
          <w:lang w:val="en-US"/>
        </w:rPr>
        <w:t>各学院毕业生的离职率、与本校2018届对比</w:t>
      </w:r>
      <w:bookmarkEnd w:id="290"/>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ascii="Calibri" w:hAnsi="Calibri" w:cs="Arial"/>
          <w:kern w:val="0"/>
          <w:sz w:val="18"/>
          <w:szCs w:val="18"/>
        </w:rPr>
      </w:pPr>
    </w:p>
    <w:p>
      <w:pPr>
        <w:spacing w:line="240" w:lineRule="auto"/>
        <w:rPr>
          <w:rFonts w:hint="eastAsia" w:ascii="Calibri" w:hAnsi="Calibri" w:cs="Arial"/>
          <w:szCs w:val="21"/>
        </w:rPr>
      </w:pPr>
    </w:p>
    <w:p>
      <w:pPr>
        <w:spacing w:line="240" w:lineRule="auto"/>
        <w:rPr>
          <w:rFonts w:ascii="Calibri" w:hAnsi="Calibri" w:cs="Arial"/>
          <w:kern w:val="0"/>
          <w:sz w:val="18"/>
          <w:szCs w:val="18"/>
        </w:rPr>
        <w:sectPr>
          <w:footnotePr>
            <w:numRestart w:val="eachPage"/>
          </w:footnotePr>
          <w:pgSz w:w="11906" w:h="16838"/>
          <w:pgMar w:top="1985" w:right="1531" w:bottom="1701" w:left="1701" w:header="964" w:footer="851" w:gutter="0"/>
          <w:cols w:space="425" w:num="1"/>
          <w:docGrid w:linePitch="312" w:charSpace="0"/>
        </w:sectPr>
      </w:pP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与本校2018届相比，本校2019届离职率有所下降的专业是音乐学（音乐教育）（</w:t>
      </w:r>
      <w:r>
        <w:rPr>
          <w:rFonts w:ascii="Calibri" w:hAnsi="Calibri" w:cs="Arial"/>
          <w:b w:val="0"/>
          <w:szCs w:val="21"/>
          <w:lang w:eastAsia="zh-CN"/>
        </w:rPr>
        <w:t>13</w:t>
      </w:r>
      <w:r>
        <w:rPr>
          <w:rFonts w:hint="eastAsia" w:ascii="Calibri" w:hAnsi="Calibri" w:cs="Arial"/>
          <w:b w:val="0"/>
          <w:szCs w:val="21"/>
          <w:lang w:eastAsia="zh-CN"/>
        </w:rPr>
        <w:t>%）、播音与主持艺术（</w:t>
      </w:r>
      <w:r>
        <w:rPr>
          <w:rFonts w:ascii="Calibri" w:hAnsi="Calibri" w:cs="Arial"/>
          <w:b w:val="0"/>
          <w:szCs w:val="21"/>
          <w:lang w:eastAsia="zh-CN"/>
        </w:rPr>
        <w:t>28</w:t>
      </w:r>
      <w:r>
        <w:rPr>
          <w:rFonts w:hint="eastAsia" w:ascii="Calibri" w:hAnsi="Calibri" w:cs="Arial"/>
          <w:b w:val="0"/>
          <w:szCs w:val="21"/>
          <w:lang w:eastAsia="zh-CN"/>
        </w:rPr>
        <w:t>%）、广播电视编导（</w:t>
      </w:r>
      <w:r>
        <w:rPr>
          <w:rFonts w:ascii="Calibri" w:hAnsi="Calibri" w:cs="Arial"/>
          <w:b w:val="0"/>
          <w:szCs w:val="21"/>
          <w:lang w:eastAsia="zh-CN"/>
        </w:rPr>
        <w:t>41</w:t>
      </w:r>
      <w:r>
        <w:rPr>
          <w:rFonts w:hint="eastAsia" w:ascii="Calibri" w:hAnsi="Calibri" w:cs="Arial"/>
          <w:b w:val="0"/>
          <w:szCs w:val="21"/>
          <w:lang w:eastAsia="zh-CN"/>
        </w:rPr>
        <w:t>%）。</w:t>
      </w:r>
    </w:p>
    <w:p>
      <w:pPr>
        <w:jc w:val="center"/>
        <w:rPr>
          <w:rFonts w:ascii="Calibri" w:hAnsi="Calibri"/>
        </w:rPr>
      </w:pPr>
      <w:r>
        <w:rPr>
          <w:rFonts w:ascii="Calibri" w:hAnsi="Calibri"/>
        </w:rPr>
        <w:drawing>
          <wp:inline distT="0" distB="0" distL="114300" distR="114300">
            <wp:extent cx="5067300" cy="5963285"/>
            <wp:effectExtent l="0" t="0" r="0" b="0"/>
            <wp:docPr id="10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46"/>
                    <pic:cNvPicPr>
                      <a:picLocks noChangeAspect="1"/>
                    </pic:cNvPicPr>
                  </pic:nvPicPr>
                  <pic:blipFill>
                    <a:blip r:embed="rId86"/>
                    <a:stretch>
                      <a:fillRect/>
                    </a:stretch>
                  </pic:blipFill>
                  <pic:spPr>
                    <a:xfrm>
                      <a:off x="0" y="0"/>
                      <a:ext cx="5067300" cy="5963285"/>
                    </a:xfrm>
                    <a:prstGeom prst="rect">
                      <a:avLst/>
                    </a:prstGeom>
                    <a:noFill/>
                    <a:ln>
                      <a:noFill/>
                    </a:ln>
                  </pic:spPr>
                </pic:pic>
              </a:graphicData>
            </a:graphic>
          </wp:inline>
        </w:drawing>
      </w:r>
    </w:p>
    <w:p>
      <w:pPr>
        <w:pStyle w:val="7"/>
        <w:numPr>
          <w:ilvl w:val="0"/>
          <w:numId w:val="26"/>
        </w:numPr>
        <w:spacing w:line="360" w:lineRule="auto"/>
        <w:ind w:left="851"/>
        <w:rPr>
          <w:rFonts w:hint="eastAsia" w:eastAsia="宋体" w:cs="宋体"/>
          <w:lang w:val="en-US"/>
        </w:rPr>
      </w:pPr>
      <w:bookmarkStart w:id="291" w:name="_Toc25075403"/>
      <w:r>
        <w:rPr>
          <w:rFonts w:hint="eastAsia" w:eastAsia="宋体" w:cs="宋体"/>
          <w:lang w:val="en-US"/>
        </w:rPr>
        <w:t>各专业毕业生的离职率、与本校2018届对比</w:t>
      </w:r>
      <w:bookmarkEnd w:id="291"/>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hint="eastAsia" w:ascii="Calibri" w:hAnsi="Calibri" w:cs="Arial"/>
          <w:kern w:val="0"/>
          <w:sz w:val="18"/>
          <w:szCs w:val="18"/>
        </w:rPr>
      </w:pPr>
    </w:p>
    <w:bookmarkEnd w:id="286"/>
    <w:p>
      <w:pPr>
        <w:rPr>
          <w:rFonts w:ascii="Calibri" w:hAnsi="Calibri"/>
        </w:rPr>
      </w:pPr>
    </w:p>
    <w:p>
      <w:pPr>
        <w:rPr>
          <w:rFonts w:ascii="Calibri" w:hAnsi="Calibri"/>
        </w:rPr>
        <w:sectPr>
          <w:footnotePr>
            <w:numRestart w:val="eachPage"/>
          </w:footnotePr>
          <w:pgSz w:w="11906" w:h="16838"/>
          <w:pgMar w:top="1985" w:right="1531" w:bottom="1701" w:left="1701" w:header="964" w:footer="851" w:gutter="0"/>
          <w:cols w:space="425" w:num="1"/>
          <w:docGrid w:linePitch="312" w:charSpace="0"/>
        </w:sectPr>
      </w:pPr>
    </w:p>
    <w:bookmarkEnd w:id="212"/>
    <w:p>
      <w:pPr>
        <w:ind w:firstLine="420"/>
        <w:rPr>
          <w:rFonts w:ascii="Calibri" w:hAnsi="Calibri"/>
        </w:rPr>
      </w:pPr>
      <w:bookmarkStart w:id="292" w:name="pb_50"/>
      <w:r>
        <w:rPr>
          <w:rFonts w:ascii="Calibri" w:hAnsi="Calibri"/>
        </w:rPr>
        <w:drawing>
          <wp:anchor distT="0" distB="0" distL="114300" distR="114300" simplePos="0" relativeHeight="251691008" behindDoc="0" locked="0" layoutInCell="1" allowOverlap="1">
            <wp:simplePos x="0" y="0"/>
            <wp:positionH relativeFrom="page">
              <wp:posOffset>0</wp:posOffset>
            </wp:positionH>
            <wp:positionV relativeFrom="paragraph">
              <wp:posOffset>-1260475</wp:posOffset>
            </wp:positionV>
            <wp:extent cx="7569200" cy="10680700"/>
            <wp:effectExtent l="0" t="0" r="12700" b="6350"/>
            <wp:wrapNone/>
            <wp:docPr id="103"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2"/>
                    <pic:cNvPicPr>
                      <a:picLocks noChangeAspect="1"/>
                    </pic:cNvPicPr>
                  </pic:nvPicPr>
                  <pic:blipFill>
                    <a:blip r:embed="rId87"/>
                    <a:stretch>
                      <a:fillRect/>
                    </a:stretch>
                  </pic:blipFill>
                  <pic:spPr>
                    <a:xfrm>
                      <a:off x="0" y="0"/>
                      <a:ext cx="7569200" cy="10680700"/>
                    </a:xfrm>
                    <a:prstGeom prst="rect">
                      <a:avLst/>
                    </a:prstGeom>
                    <a:noFill/>
                    <a:ln>
                      <a:noFill/>
                    </a:ln>
                  </pic:spPr>
                </pic:pic>
              </a:graphicData>
            </a:graphic>
          </wp:anchor>
        </w:drawing>
      </w:r>
      <w:r>
        <w:rPr>
          <w:rFonts w:ascii="Calibri" w:hAnsi="Calibri"/>
        </w:rPr>
        <w:drawing>
          <wp:anchor distT="0" distB="0" distL="114300" distR="114300" simplePos="0" relativeHeight="251689984" behindDoc="0" locked="0" layoutInCell="1" allowOverlap="1">
            <wp:simplePos x="0" y="0"/>
            <wp:positionH relativeFrom="column">
              <wp:posOffset>-1089660</wp:posOffset>
            </wp:positionH>
            <wp:positionV relativeFrom="page">
              <wp:posOffset>10687050</wp:posOffset>
            </wp:positionV>
            <wp:extent cx="7559675" cy="10791825"/>
            <wp:effectExtent l="0" t="0" r="3175" b="9525"/>
            <wp:wrapNone/>
            <wp:docPr id="10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2"/>
                    <pic:cNvPicPr>
                      <a:picLocks noChangeAspect="1"/>
                    </pic:cNvPicPr>
                  </pic:nvPicPr>
                  <pic:blipFill>
                    <a:blip r:embed="rId88"/>
                    <a:stretch>
                      <a:fillRect/>
                    </a:stretch>
                  </pic:blipFill>
                  <pic:spPr>
                    <a:xfrm>
                      <a:off x="0" y="0"/>
                      <a:ext cx="7559675" cy="10791825"/>
                    </a:xfrm>
                    <a:prstGeom prst="rect">
                      <a:avLst/>
                    </a:prstGeom>
                    <a:noFill/>
                    <a:ln>
                      <a:noFill/>
                    </a:ln>
                  </pic:spPr>
                </pic:pic>
              </a:graphicData>
            </a:graphic>
          </wp:anchor>
        </w:drawing>
      </w:r>
      <w:r>
        <w:rPr>
          <w:rFonts w:ascii="Calibri" w:hAnsi="Calibri"/>
        </w:rPr>
        <w:t>5</w:t>
      </w:r>
      <w:r>
        <w:rPr>
          <w:rFonts w:hint="eastAsia" w:ascii="Calibri" w:hAnsi="Calibri"/>
        </w:rPr>
        <w:t>1</w:t>
      </w:r>
    </w:p>
    <w:p>
      <w:pPr>
        <w:rPr>
          <w:rFonts w:ascii="Calibri" w:hAnsi="Calibri"/>
        </w:rPr>
      </w:pPr>
      <w:r>
        <w:rPr>
          <w:rFonts w:ascii="Calibri" w:hAnsi="Calibri"/>
        </w:rPr>
        <mc:AlternateContent>
          <mc:Choice Requires="wps">
            <w:drawing>
              <wp:anchor distT="0" distB="0" distL="114300" distR="114300" simplePos="0" relativeHeight="251692032" behindDoc="0" locked="0" layoutInCell="1" allowOverlap="1">
                <wp:simplePos x="0" y="0"/>
                <wp:positionH relativeFrom="column">
                  <wp:posOffset>222250</wp:posOffset>
                </wp:positionH>
                <wp:positionV relativeFrom="paragraph">
                  <wp:posOffset>5491480</wp:posOffset>
                </wp:positionV>
                <wp:extent cx="5725795" cy="143446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5725550" cy="1434465"/>
                        </a:xfrm>
                        <a:prstGeom prst="rect">
                          <a:avLst/>
                        </a:prstGeom>
                        <a:noFill/>
                        <a:ln w="6350">
                          <a:noFill/>
                        </a:ln>
                        <a:effectLst/>
                      </wps:spPr>
                      <wps:txb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对教育教学的</w:t>
                            </w:r>
                            <w:r>
                              <w:rPr>
                                <w:rFonts w:hint="eastAsia" w:ascii="微软雅黑" w:hAnsi="微软雅黑" w:eastAsia="微软雅黑" w:cs="Alibaba PuHuiTi Heavy"/>
                                <w:b/>
                                <w:color w:val="FBC92F"/>
                                <w:sz w:val="96"/>
                                <w:szCs w:val="96"/>
                              </w:rPr>
                              <w:t xml:space="preserve">反馈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432.4pt;height:112.95pt;width:450.85pt;z-index:251692032;mso-width-relative:page;mso-height-relative:page;" filled="f" stroked="f" coordsize="21600,21600" o:gfxdata="UEsDBAoAAAAAAIdO4kAAAAAAAAAAAAAAAAAEAAAAZHJzL1BLAwQUAAAACACHTuJA2RYTANwAAAAL&#10;AQAADwAAAGRycy9kb3ducmV2LnhtbE2Py07DMBBF90j8gzVI7KjdlqZpiFOhSBUSgkVLN+yceJpE&#10;xOMQuw/4eoYVLEdzde85+frienHCMXSeNEwnCgRS7W1HjYb92+YuBRGiIWt6T6jhCwOsi+ur3GTW&#10;n2mLp11sBJdQyIyGNsYhkzLULToTJn5A4t/Bj85EPsdG2tGcudz1cqZUIp3piBdaM2DZYv2xOzoN&#10;z+Xm1WyrmUu/+/Lp5fA4fO7fF1rf3kzVA4iIl/gXhl98RoeCmSp/JBtEr2G+YJWoIU3uWYEDq3my&#10;BFFxUq3UEmSRy/8OxQ9QSwMEFAAAAAgAh07iQHx3XTolAgAAKwQAAA4AAABkcnMvZTJvRG9jLnht&#10;bK1TzY7TMBC+I/EOlu80bTctbNV0VXZVhFSxKxXE2XXsJpLtMbbbpDwAvMGeuHDnufocjJ22W35O&#10;iIszf/lm5puZ6U2rFdkJ52swBR30+pQIw6GszaagH94vXryixAdmSqbAiILuhac3s+fPpo2diCFU&#10;oErhCIIYP2lsQasQ7CTLPK+EZr4HVhh0SnCaBVTdJisdaxBdq2zY74+zBlxpHXDhPVrvOiedJXwp&#10;BQ/3UnoRiCoo1hbS69K7jm82m7LJxjFb1fxYBvuHKjSrDSY9Q92xwMjW1X9A6Zo78CBDj4POQMqa&#10;i9QDdjPo/9bNqmJWpF6QHG/PNPn/B8vf7R4cqUuc3eiaEsM0Dunw+PXw7cfh+xcSjUhRY/0EI1cW&#10;Y0P7GloMP9k9GmPnrXQ6frEngn4ke38mWLSBcDSOXg5HoxG6OPoG+VWej0cRJ3v63Tof3gjQJAoF&#10;dTjBRCzbLX3oQk8hMZuBRa1UmqIypCno+Arxf/EguDLRItI+HGFiS13pUQrtuj32uYZyj2066HbF&#10;W76osZQl8+GBOVwOLB8XPtzjIxVgSjhKlFTgPv/NHuNxZuilpMFlK6j/tGVOUKLeGpzm9SDP43Ym&#10;JUeWUHGXnvWlx2z1LeA+D/C0LE9ijA/qJEoH+iPexTxmRRczHHMXNJzE29CdAN4VF/N5CsJ9tCws&#10;zcryCN1RON8GkHXiPdLUcYPzigpuZJrc8Xriyl/qKerpxm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kWEwDcAAAACwEAAA8AAAAAAAAAAQAgAAAAIgAAAGRycy9kb3ducmV2LnhtbFBLAQIUABQA&#10;AAAIAIdO4kB8d106JQIAACsEAAAOAAAAAAAAAAEAIAAAACsBAABkcnMvZTJvRG9jLnhtbFBLBQYA&#10;AAAABgAGAFkBAADCBQAAAAA=&#10;">
                <v:fill on="f" focussize="0,0"/>
                <v:stroke on="f" weight="0.5pt"/>
                <v:imagedata o:title=""/>
                <o:lock v:ext="edit" aspectratio="f"/>
                <v:textbo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对教育教学的</w:t>
                      </w:r>
                      <w:r>
                        <w:rPr>
                          <w:rFonts w:hint="eastAsia" w:ascii="微软雅黑" w:hAnsi="微软雅黑" w:eastAsia="微软雅黑" w:cs="Alibaba PuHuiTi Heavy"/>
                          <w:b/>
                          <w:color w:val="FBC92F"/>
                          <w:sz w:val="96"/>
                          <w:szCs w:val="96"/>
                        </w:rPr>
                        <w:t xml:space="preserve">反馈 </w:t>
                      </w:r>
                    </w:p>
                  </w:txbxContent>
                </v:textbox>
              </v:shape>
            </w:pict>
          </mc:Fallback>
        </mc:AlternateContent>
      </w:r>
      <w:r>
        <w:rPr>
          <w:rFonts w:ascii="Calibri" w:hAnsi="Calibri"/>
        </w:rPr>
        <mc:AlternateContent>
          <mc:Choice Requires="wps">
            <w:drawing>
              <wp:anchor distT="0" distB="0" distL="114300" distR="114300" simplePos="0" relativeHeight="251688960" behindDoc="0" locked="0" layoutInCell="1" allowOverlap="1">
                <wp:simplePos x="0" y="0"/>
                <wp:positionH relativeFrom="column">
                  <wp:posOffset>620395</wp:posOffset>
                </wp:positionH>
                <wp:positionV relativeFrom="paragraph">
                  <wp:posOffset>5154295</wp:posOffset>
                </wp:positionV>
                <wp:extent cx="4347210" cy="143446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4346917" cy="1434465"/>
                        </a:xfrm>
                        <a:prstGeom prst="rect">
                          <a:avLst/>
                        </a:prstGeom>
                        <a:noFill/>
                        <a:ln w="6350">
                          <a:noFill/>
                        </a:ln>
                        <a:effectLst/>
                      </wps:spPr>
                      <wps:txb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用人</w:t>
                            </w:r>
                            <w:r>
                              <w:rPr>
                                <w:rFonts w:hint="eastAsia" w:ascii="微软雅黑" w:hAnsi="微软雅黑" w:eastAsia="微软雅黑" w:cs="Alibaba PuHuiTi Heavy"/>
                                <w:b/>
                                <w:color w:val="FBC92F"/>
                                <w:sz w:val="96"/>
                                <w:szCs w:val="96"/>
                              </w:rPr>
                              <w:t>单位评价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85pt;margin-top:405.85pt;height:112.95pt;width:342.3pt;z-index:251688960;mso-width-relative:page;mso-height-relative:page;" filled="f" stroked="f" coordsize="21600,21600" o:gfxdata="UEsDBAoAAAAAAIdO4kAAAAAAAAAAAAAAAAAEAAAAZHJzL1BLAwQUAAAACACHTuJAYoehsdwAAAAL&#10;AQAADwAAAGRycy9kb3ducmV2LnhtbE2Py07DMBBF90j8gzVI7KidVDQhjVOhSBUSgkVLN+yc2E2i&#10;2uMQuw/4eoZV2c1oju6cW64uzrKTmcLgUUIyE8AMtl4P2EnYfawfcmAhKtTKejQSvk2AVXV7U6pC&#10;+zNuzGkbO0YhGAoloY9xLDgPbW+cCjM/GqTb3k9ORVqnjutJnSncWZ4KseBODUgfejWaujftYXt0&#10;El7r9bvaNKnLf2z98rZ/Hr92n49S3t8lYgksmku8wvCnT+pQkVPjj6gDsxKesoxICXmS0EBAlqdz&#10;YA2RYp4tgFcl/9+h+gVQSwMEFAAAAAgAh07iQJKRmmQmAgAAKwQAAA4AAABkcnMvZTJvRG9jLnht&#10;bK1TzY7TMBC+I/EOlu80TbftslXTVdlVEVLFrlQQZ9exm0i2x9huk/IA8AZ74sKd5+pzMHbabgWc&#10;EBdn/jIz38w309tWK7ITztdgCpr3+pQIw6GszaagHz8sXr2mxAdmSqbAiILuhae3s5cvpo2diAFU&#10;oErhCCYxftLYglYh2EmWeV4JzXwPrDDolOA0C6i6TVY61mB2rbJBvz/OGnCldcCF92i975x0lvJL&#10;KXh4kNKLQFRBsbeQXpfedXyz2ZRNNo7ZqubHNtg/dKFZbbDoOdU9C4xsXf1HKl1zBx5k6HHQGUhZ&#10;c5EwIJq8/xuaVcWsSFhwON6ex+T/X1r+fvfoSF3i7kbXlBimcUmHp2+H7z8PP76SaMQRNdZPMHJl&#10;MTa0b6DF8JPdozEib6XT8YuYCPpx2PvzgEUbCEfj8Go4vsmxDkdfjtpwPIp5suffrfPhrQBNolBQ&#10;hxtMg2W7pQ9d6CkkVjOwqJVKW1SGNAUdX4366YezB5MrE2NF4sMxTYTUtR6l0K7bI841lHuE6aDj&#10;ird8UWMrS+bDI3NIDkSGhA8P+EgFWBKOEiUVuC9/s8d43Bl6KWmQbAX1n7fMCUrUO4PbvMmHw8jO&#10;pAxH1wNU3KVnfekxW30HyOccT8vyJMb4oE6idKA/4V3MY1V0McOxdkHDSbwL3QngXXExn6cg5KNl&#10;YWlWlsfU3XDn2wCyTnOPY+pmg/uKCjIybe54PZHyl3qKer7x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h6Gx3AAAAAsBAAAPAAAAAAAAAAEAIAAAACIAAABkcnMvZG93bnJldi54bWxQSwECFAAU&#10;AAAACACHTuJAkpGaZCYCAAArBAAADgAAAAAAAAABACAAAAArAQAAZHJzL2Uyb0RvYy54bWxQSwUG&#10;AAAAAAYABgBZAQAAwwUAAAAA&#10;">
                <v:fill on="f" focussize="0,0"/>
                <v:stroke on="f" weight="0.5pt"/>
                <v:imagedata o:title=""/>
                <o:lock v:ext="edit" aspectratio="f"/>
                <v:textbox>
                  <w:txbxContent>
                    <w:p>
                      <w:pPr>
                        <w:jc w:val="center"/>
                        <w:rPr>
                          <w:rFonts w:ascii="微软雅黑" w:hAnsi="微软雅黑" w:eastAsia="微软雅黑" w:cs="Alibaba PuHuiTi Heavy"/>
                          <w:b/>
                          <w:color w:val="FFFFFF"/>
                          <w:sz w:val="96"/>
                          <w:szCs w:val="96"/>
                        </w:rPr>
                      </w:pPr>
                      <w:r>
                        <w:rPr>
                          <w:rFonts w:hint="eastAsia" w:ascii="微软雅黑" w:hAnsi="微软雅黑" w:eastAsia="微软雅黑" w:cs="Alibaba PuHuiTi Heavy"/>
                          <w:b/>
                          <w:color w:val="FFFFFF"/>
                          <w:sz w:val="96"/>
                          <w:szCs w:val="96"/>
                        </w:rPr>
                        <w:t>用人</w:t>
                      </w:r>
                      <w:r>
                        <w:rPr>
                          <w:rFonts w:hint="eastAsia" w:ascii="微软雅黑" w:hAnsi="微软雅黑" w:eastAsia="微软雅黑" w:cs="Alibaba PuHuiTi Heavy"/>
                          <w:b/>
                          <w:color w:val="FBC92F"/>
                          <w:sz w:val="96"/>
                          <w:szCs w:val="96"/>
                        </w:rPr>
                        <w:t>单位评价</w:t>
                      </w:r>
                    </w:p>
                  </w:txbxContent>
                </v:textbox>
              </v:shape>
            </w:pict>
          </mc:Fallback>
        </mc:AlternateContent>
      </w:r>
    </w:p>
    <w:p>
      <w:pPr>
        <w:rPr>
          <w:rFonts w:ascii="Calibri" w:hAnsi="Calibri"/>
        </w:rPr>
        <w:sectPr>
          <w:footnotePr>
            <w:numRestart w:val="eachPage"/>
          </w:footnotePr>
          <w:pgSz w:w="11906" w:h="16838"/>
          <w:pgMar w:top="1985" w:right="1531" w:bottom="1701" w:left="1701" w:header="964" w:footer="851" w:gutter="0"/>
          <w:cols w:space="425" w:num="1"/>
          <w:docGrid w:linePitch="312" w:charSpace="0"/>
        </w:sectPr>
      </w:pPr>
    </w:p>
    <w:p>
      <w:pPr>
        <w:pStyle w:val="2"/>
        <w:numPr>
          <w:ilvl w:val="0"/>
          <w:numId w:val="2"/>
        </w:numPr>
        <w:rPr>
          <w:rFonts w:hint="eastAsia" w:ascii="Calibri" w:hAnsi="Calibri" w:eastAsia="黑体"/>
          <w:color w:val="3E89CE"/>
        </w:rPr>
      </w:pPr>
      <w:bookmarkStart w:id="293" w:name="_Toc25075404"/>
      <w:bookmarkStart w:id="294" w:name="_Toc25075450"/>
      <w:r>
        <w:rPr>
          <w:rFonts w:hint="eastAsia" w:ascii="Calibri" w:hAnsi="Calibri" w:eastAsia="黑体"/>
          <w:color w:val="3E89CE"/>
        </w:rPr>
        <w:t>就业对教育教学的反馈</w:t>
      </w:r>
      <w:bookmarkEnd w:id="293"/>
      <w:bookmarkEnd w:id="294"/>
    </w:p>
    <w:p>
      <w:pPr>
        <w:ind w:firstLine="420"/>
        <w:rPr>
          <w:rFonts w:hint="eastAsia" w:ascii="Calibri" w:hAnsi="Calibri"/>
        </w:rPr>
      </w:pPr>
      <w:r>
        <w:rPr>
          <w:rFonts w:ascii="Calibri" w:hAnsi="Calibri"/>
        </w:rPr>
        <w:t>学生对母校</w:t>
      </w:r>
      <w:r>
        <w:rPr>
          <w:rFonts w:hint="eastAsia" w:ascii="Calibri" w:hAnsi="Calibri"/>
        </w:rPr>
        <w:t>的评价、对教学的满意程度反映学校教育教学工作现状以及学生对学校的认可程度。本章从毕业生</w:t>
      </w:r>
      <w:r>
        <w:rPr>
          <w:rFonts w:ascii="Calibri" w:hAnsi="Calibri"/>
        </w:rPr>
        <w:t>对母校的总体推荐度</w:t>
      </w:r>
      <w:r>
        <w:rPr>
          <w:rFonts w:hint="eastAsia" w:ascii="Calibri" w:hAnsi="Calibri"/>
        </w:rPr>
        <w:t>、</w:t>
      </w:r>
      <w:r>
        <w:rPr>
          <w:rFonts w:ascii="Calibri" w:hAnsi="Calibri"/>
        </w:rPr>
        <w:t>满意度</w:t>
      </w:r>
      <w:r>
        <w:rPr>
          <w:rFonts w:hint="eastAsia" w:ascii="Calibri" w:hAnsi="Calibri"/>
        </w:rPr>
        <w:t>、</w:t>
      </w:r>
      <w:r>
        <w:rPr>
          <w:rFonts w:ascii="Calibri" w:hAnsi="Calibri"/>
        </w:rPr>
        <w:t>对教学</w:t>
      </w:r>
      <w:r>
        <w:rPr>
          <w:rFonts w:hint="eastAsia" w:ascii="Calibri" w:hAnsi="Calibri"/>
        </w:rPr>
        <w:t>满意度</w:t>
      </w:r>
      <w:r>
        <w:rPr>
          <w:rFonts w:ascii="Calibri" w:hAnsi="Calibri"/>
        </w:rPr>
        <w:t>以及</w:t>
      </w:r>
      <w:r>
        <w:rPr>
          <w:rFonts w:hint="eastAsia" w:ascii="Calibri" w:hAnsi="Calibri"/>
        </w:rPr>
        <w:t>学校培养的通用</w:t>
      </w:r>
      <w:r>
        <w:rPr>
          <w:rFonts w:ascii="Calibri" w:hAnsi="Calibri"/>
        </w:rPr>
        <w:t>能力情况</w:t>
      </w:r>
      <w:r>
        <w:rPr>
          <w:rFonts w:hint="eastAsia" w:ascii="Calibri" w:hAnsi="Calibri"/>
        </w:rPr>
        <w:t>来展现</w:t>
      </w:r>
      <w:r>
        <w:rPr>
          <w:rFonts w:ascii="Calibri" w:hAnsi="Calibri"/>
        </w:rPr>
        <w:t>学生对学校培养的反馈情况</w:t>
      </w:r>
      <w:r>
        <w:rPr>
          <w:rFonts w:hint="eastAsia" w:ascii="Calibri" w:hAnsi="Calibri"/>
        </w:rPr>
        <w:t>。</w:t>
      </w:r>
    </w:p>
    <w:p>
      <w:pPr>
        <w:pStyle w:val="3"/>
        <w:numPr>
          <w:ilvl w:val="0"/>
          <w:numId w:val="30"/>
        </w:numPr>
        <w:spacing w:before="120" w:after="120"/>
        <w:rPr>
          <w:rFonts w:ascii="Calibri" w:hAnsi="Calibri" w:eastAsia="黑体" w:cs="宋体"/>
          <w:bCs/>
          <w:color w:val="3E89CE"/>
          <w:szCs w:val="21"/>
        </w:rPr>
      </w:pPr>
      <w:bookmarkStart w:id="295" w:name="_Toc25075451"/>
      <w:bookmarkStart w:id="296" w:name="pb_51"/>
      <w:r>
        <w:rPr>
          <w:rFonts w:ascii="Calibri" w:hAnsi="Calibri" w:eastAsia="黑体"/>
          <w:color w:val="3E89CE"/>
        </w:rPr>
        <w:t>对人才培养的</w:t>
      </w:r>
      <w:r>
        <w:rPr>
          <w:rFonts w:hint="eastAsia" w:ascii="Calibri" w:hAnsi="Calibri" w:eastAsia="黑体"/>
          <w:color w:val="3E89CE"/>
        </w:rPr>
        <w:t>反馈</w:t>
      </w:r>
      <w:bookmarkEnd w:id="295"/>
    </w:p>
    <w:p>
      <w:pPr>
        <w:pStyle w:val="4"/>
        <w:numPr>
          <w:ilvl w:val="0"/>
          <w:numId w:val="31"/>
        </w:numPr>
        <w:spacing w:before="120" w:after="120"/>
        <w:rPr>
          <w:rFonts w:ascii="Calibri" w:hAnsi="Calibri" w:eastAsia="黑体"/>
          <w:color w:val="3E89CE"/>
          <w:sz w:val="28"/>
          <w:szCs w:val="28"/>
        </w:rPr>
      </w:pPr>
      <w:bookmarkStart w:id="297" w:name="_Toc25075452"/>
      <w:bookmarkStart w:id="298" w:name="pb_52"/>
      <w:r>
        <w:rPr>
          <w:rFonts w:hint="eastAsia" w:ascii="Calibri" w:hAnsi="Calibri" w:eastAsia="黑体" w:cs="宋体"/>
          <w:bCs/>
          <w:color w:val="3E89CE"/>
          <w:sz w:val="28"/>
          <w:szCs w:val="28"/>
        </w:rPr>
        <w:t>对学校的总体满意度</w:t>
      </w:r>
      <w:bookmarkEnd w:id="297"/>
    </w:p>
    <w:p>
      <w:pPr>
        <w:pStyle w:val="5"/>
        <w:numPr>
          <w:ilvl w:val="0"/>
          <w:numId w:val="32"/>
        </w:numPr>
        <w:rPr>
          <w:rFonts w:eastAsia="黑体"/>
          <w:color w:val="3E89CE"/>
          <w:sz w:val="24"/>
          <w:szCs w:val="24"/>
        </w:rPr>
      </w:pPr>
      <w:bookmarkStart w:id="299" w:name="icb_115"/>
      <w:bookmarkStart w:id="300" w:name="pb_507"/>
      <w:r>
        <w:rPr>
          <w:rFonts w:hint="eastAsia" w:eastAsia="黑体"/>
          <w:color w:val="3E89CE"/>
          <w:sz w:val="24"/>
          <w:szCs w:val="24"/>
        </w:rPr>
        <w:t>对学校的总体推荐度评价</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本校2019届毕业生愿意推荐母校的比例为32%。</w:t>
      </w:r>
    </w:p>
    <w:p>
      <w:pPr>
        <w:jc w:val="center"/>
        <w:rPr>
          <w:rFonts w:hint="eastAsia" w:ascii="Calibri" w:hAnsi="Calibri"/>
        </w:rPr>
      </w:pPr>
      <w:r>
        <w:rPr>
          <w:rFonts w:ascii="Calibri" w:hAnsi="Calibri"/>
        </w:rPr>
        <w:drawing>
          <wp:inline distT="0" distB="0" distL="114300" distR="114300">
            <wp:extent cx="5210175" cy="2514600"/>
            <wp:effectExtent l="0" t="0" r="0" b="0"/>
            <wp:docPr id="10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7"/>
                    <pic:cNvPicPr>
                      <a:picLocks noChangeAspect="1"/>
                    </pic:cNvPicPr>
                  </pic:nvPicPr>
                  <pic:blipFill>
                    <a:blip r:embed="rId89"/>
                    <a:stretch>
                      <a:fillRect/>
                    </a:stretch>
                  </pic:blipFill>
                  <pic:spPr>
                    <a:xfrm>
                      <a:off x="0" y="0"/>
                      <a:ext cx="5210175" cy="2514600"/>
                    </a:xfrm>
                    <a:prstGeom prst="rect">
                      <a:avLst/>
                    </a:prstGeom>
                    <a:noFill/>
                    <a:ln>
                      <a:noFill/>
                    </a:ln>
                  </pic:spPr>
                </pic:pic>
              </a:graphicData>
            </a:graphic>
          </wp:inline>
        </w:drawing>
      </w:r>
    </w:p>
    <w:p>
      <w:pPr>
        <w:pStyle w:val="7"/>
        <w:numPr>
          <w:ilvl w:val="0"/>
          <w:numId w:val="33"/>
        </w:numPr>
        <w:spacing w:line="360" w:lineRule="auto"/>
        <w:rPr>
          <w:rFonts w:hint="eastAsia" w:eastAsia="宋体" w:cs="宋体"/>
          <w:lang w:eastAsia="zh-CN"/>
        </w:rPr>
      </w:pPr>
      <w:bookmarkStart w:id="301" w:name="_Toc25075405"/>
      <w:r>
        <w:rPr>
          <w:rFonts w:eastAsia="宋体" w:cs="Calibri"/>
        </w:rPr>
        <w:t>毕业生</w:t>
      </w:r>
      <w:r>
        <w:rPr>
          <w:rFonts w:eastAsia="宋体" w:cs="宋体"/>
        </w:rPr>
        <w:t>对母校的</w:t>
      </w:r>
      <w:r>
        <w:rPr>
          <w:rFonts w:hint="eastAsia" w:eastAsia="宋体" w:cs="宋体"/>
          <w:lang w:eastAsia="zh-CN"/>
        </w:rPr>
        <w:t>推荐度</w:t>
      </w:r>
      <w:bookmarkEnd w:id="301"/>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pStyle w:val="6"/>
        <w:spacing w:before="120" w:after="120"/>
        <w:rPr>
          <w:rFonts w:ascii="Calibri" w:hAnsi="Calibri" w:cs="Arial"/>
          <w:b w:val="0"/>
          <w:kern w:val="0"/>
          <w:sz w:val="18"/>
          <w:szCs w:val="18"/>
        </w:rPr>
      </w:pPr>
    </w:p>
    <w:bookmarkEnd w:id="299"/>
    <w:p>
      <w:pPr>
        <w:pStyle w:val="6"/>
        <w:spacing w:before="120" w:after="120"/>
        <w:rPr>
          <w:rFonts w:ascii="Calibri" w:hAnsi="Calibri" w:cs="Arial"/>
          <w:b w:val="0"/>
          <w:kern w:val="0"/>
          <w:sz w:val="18"/>
          <w:szCs w:val="18"/>
        </w:rPr>
      </w:pPr>
    </w:p>
    <w:p>
      <w:pPr>
        <w:pStyle w:val="6"/>
        <w:spacing w:before="120" w:after="120"/>
        <w:rPr>
          <w:rFonts w:ascii="Calibri" w:hAnsi="Calibri" w:cs="Arial"/>
          <w:b w:val="0"/>
          <w:szCs w:val="32"/>
        </w:rPr>
        <w:sectPr>
          <w:footnotePr>
            <w:numRestart w:val="eachPage"/>
          </w:footnotePr>
          <w:pgSz w:w="11906" w:h="16838"/>
          <w:pgMar w:top="1985" w:right="1531" w:bottom="1701" w:left="1701" w:header="964" w:footer="851" w:gutter="0"/>
          <w:cols w:space="425" w:num="1"/>
          <w:docGrid w:linePitch="312" w:charSpace="0"/>
        </w:sectPr>
      </w:pPr>
    </w:p>
    <w:bookmarkEnd w:id="300"/>
    <w:p>
      <w:pPr>
        <w:pStyle w:val="5"/>
        <w:numPr>
          <w:ilvl w:val="0"/>
          <w:numId w:val="32"/>
        </w:numPr>
        <w:rPr>
          <w:rFonts w:eastAsia="黑体"/>
          <w:color w:val="3E89CE"/>
          <w:sz w:val="24"/>
          <w:szCs w:val="24"/>
        </w:rPr>
      </w:pPr>
      <w:bookmarkStart w:id="302" w:name="icb_8023"/>
      <w:bookmarkStart w:id="303" w:name="pb_53"/>
      <w:r>
        <w:rPr>
          <w:rFonts w:eastAsia="黑体"/>
          <w:color w:val="3E89CE"/>
          <w:sz w:val="24"/>
          <w:szCs w:val="24"/>
        </w:rPr>
        <w:t>各</w:t>
      </w:r>
      <w:r>
        <w:rPr>
          <w:rFonts w:hint="eastAsia" w:eastAsia="黑体"/>
          <w:color w:val="3E89CE"/>
          <w:sz w:val="24"/>
          <w:szCs w:val="24"/>
        </w:rPr>
        <w:t>学院</w:t>
      </w:r>
      <w:r>
        <w:rPr>
          <w:rFonts w:eastAsia="黑体"/>
          <w:color w:val="3E89CE"/>
          <w:sz w:val="24"/>
          <w:szCs w:val="24"/>
        </w:rPr>
        <w:t>及</w:t>
      </w:r>
      <w:r>
        <w:rPr>
          <w:rFonts w:hint="eastAsia" w:eastAsia="黑体"/>
          <w:color w:val="3E89CE"/>
          <w:sz w:val="24"/>
          <w:szCs w:val="24"/>
        </w:rPr>
        <w:t>专业</w:t>
      </w:r>
      <w:r>
        <w:rPr>
          <w:rFonts w:eastAsia="黑体"/>
          <w:color w:val="3E89CE"/>
          <w:sz w:val="24"/>
          <w:szCs w:val="24"/>
        </w:rPr>
        <w:t>对</w:t>
      </w:r>
      <w:r>
        <w:rPr>
          <w:rFonts w:hint="eastAsia" w:eastAsia="黑体"/>
          <w:color w:val="3E89CE"/>
          <w:sz w:val="24"/>
          <w:szCs w:val="24"/>
        </w:rPr>
        <w:t>学校</w:t>
      </w:r>
      <w:r>
        <w:rPr>
          <w:rFonts w:eastAsia="黑体"/>
          <w:color w:val="3E89CE"/>
          <w:sz w:val="24"/>
          <w:szCs w:val="24"/>
        </w:rPr>
        <w:t>的</w:t>
      </w:r>
      <w:r>
        <w:rPr>
          <w:rFonts w:hint="eastAsia" w:eastAsia="黑体"/>
          <w:color w:val="3E89CE"/>
          <w:sz w:val="24"/>
          <w:szCs w:val="24"/>
        </w:rPr>
        <w:t>推荐</w:t>
      </w:r>
      <w:r>
        <w:rPr>
          <w:rFonts w:eastAsia="黑体"/>
          <w:color w:val="3E89CE"/>
          <w:sz w:val="24"/>
          <w:szCs w:val="24"/>
        </w:rPr>
        <w:t>度</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本校2019届毕业生中，音乐舞蹈学院、传媒学院、汤用彤国学院、美术与设计学院、文化经济学院毕业生愿意推荐母校的比例分别为35%、34%、34%、26%、17%。</w:t>
      </w:r>
    </w:p>
    <w:p>
      <w:pPr>
        <w:jc w:val="center"/>
        <w:rPr>
          <w:rFonts w:hint="eastAsia" w:ascii="Calibri" w:hAnsi="Calibri"/>
        </w:rPr>
      </w:pPr>
      <w:r>
        <w:rPr>
          <w:rFonts w:ascii="Calibri" w:hAnsi="Calibri"/>
        </w:rPr>
        <w:drawing>
          <wp:inline distT="0" distB="0" distL="114300" distR="114300">
            <wp:extent cx="5067300" cy="3924300"/>
            <wp:effectExtent l="0" t="0" r="0" b="0"/>
            <wp:docPr id="9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8"/>
                    <pic:cNvPicPr>
                      <a:picLocks noChangeAspect="1"/>
                    </pic:cNvPicPr>
                  </pic:nvPicPr>
                  <pic:blipFill>
                    <a:blip r:embed="rId90"/>
                    <a:stretch>
                      <a:fillRect/>
                    </a:stretch>
                  </pic:blipFill>
                  <pic:spPr>
                    <a:xfrm>
                      <a:off x="0" y="0"/>
                      <a:ext cx="5067300" cy="3924300"/>
                    </a:xfrm>
                    <a:prstGeom prst="rect">
                      <a:avLst/>
                    </a:prstGeom>
                    <a:noFill/>
                    <a:ln>
                      <a:noFill/>
                    </a:ln>
                  </pic:spPr>
                </pic:pic>
              </a:graphicData>
            </a:graphic>
          </wp:inline>
        </w:drawing>
      </w:r>
    </w:p>
    <w:p>
      <w:pPr>
        <w:pStyle w:val="7"/>
        <w:numPr>
          <w:ilvl w:val="0"/>
          <w:numId w:val="33"/>
        </w:numPr>
        <w:spacing w:line="360" w:lineRule="auto"/>
        <w:rPr>
          <w:rFonts w:hint="eastAsia" w:eastAsia="宋体" w:cs="Calibri"/>
        </w:rPr>
      </w:pPr>
      <w:bookmarkStart w:id="304" w:name="_Toc25075406"/>
      <w:r>
        <w:rPr>
          <w:rFonts w:hint="eastAsia" w:eastAsia="宋体" w:cs="Calibri"/>
        </w:rPr>
        <w:t>各学院毕业生对母校的推荐度</w:t>
      </w:r>
      <w:bookmarkEnd w:id="304"/>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hint="eastAsia" w:ascii="Calibri" w:hAnsi="Calibri" w:cs="Arial"/>
          <w:sz w:val="18"/>
          <w:szCs w:val="18"/>
        </w:rPr>
      </w:pPr>
    </w:p>
    <w:bookmarkEnd w:id="302"/>
    <w:p>
      <w:pPr>
        <w:rPr>
          <w:rFonts w:ascii="Calibri" w:hAnsi="Calibri"/>
        </w:rPr>
      </w:pPr>
    </w:p>
    <w:p>
      <w:pPr>
        <w:rPr>
          <w:rFonts w:hint="eastAsia" w:ascii="Calibri" w:hAnsi="Calibri"/>
        </w:rPr>
      </w:pPr>
    </w:p>
    <w:p>
      <w:pPr>
        <w:pStyle w:val="6"/>
        <w:spacing w:before="120" w:after="120"/>
        <w:rPr>
          <w:rFonts w:ascii="Calibri" w:hAnsi="Calibri" w:cs="Arial"/>
          <w:b w:val="0"/>
          <w:szCs w:val="32"/>
        </w:rPr>
        <w:sectPr>
          <w:footnotePr>
            <w:numRestart w:val="eachPage"/>
          </w:footnotePr>
          <w:pgSz w:w="11906" w:h="16838"/>
          <w:pgMar w:top="1985" w:right="1531" w:bottom="1701" w:left="1701" w:header="964" w:footer="851" w:gutter="0"/>
          <w:cols w:space="425" w:num="1"/>
          <w:docGrid w:linePitch="312" w:charSpace="0"/>
        </w:sectPr>
      </w:pPr>
    </w:p>
    <w:p>
      <w:pPr>
        <w:pStyle w:val="6"/>
        <w:spacing w:before="120" w:after="120"/>
        <w:ind w:firstLine="420"/>
        <w:rPr>
          <w:rFonts w:hint="eastAsia" w:ascii="Calibri" w:hAnsi="Calibri" w:cs="Arial"/>
          <w:b w:val="0"/>
          <w:szCs w:val="21"/>
          <w:lang w:eastAsia="zh-CN"/>
        </w:rPr>
      </w:pPr>
      <w:bookmarkStart w:id="305" w:name="icb_8024"/>
      <w:r>
        <w:rPr>
          <w:rFonts w:hint="eastAsia" w:ascii="Calibri" w:hAnsi="Calibri" w:cs="Arial"/>
          <w:b w:val="0"/>
          <w:szCs w:val="21"/>
          <w:lang w:eastAsia="zh-CN"/>
        </w:rPr>
        <w:t>本校2019届毕业生愿意推荐母校比例较高的专业是表演（影视表演）（52%）、舞蹈学（50%），愿意推荐母校比例较低的专业是艺术设计学（14%）、英语（17%）、摄影（19%）。</w:t>
      </w:r>
    </w:p>
    <w:p>
      <w:pPr>
        <w:jc w:val="center"/>
        <w:rPr>
          <w:rFonts w:ascii="Calibri" w:hAnsi="Calibri"/>
        </w:rPr>
      </w:pPr>
      <w:r>
        <w:rPr>
          <w:rFonts w:ascii="Calibri" w:hAnsi="Calibri"/>
        </w:rPr>
        <w:drawing>
          <wp:inline distT="0" distB="0" distL="114300" distR="114300">
            <wp:extent cx="5067300" cy="5962650"/>
            <wp:effectExtent l="0" t="0" r="0" b="0"/>
            <wp:docPr id="10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9"/>
                    <pic:cNvPicPr>
                      <a:picLocks noChangeAspect="1"/>
                    </pic:cNvPicPr>
                  </pic:nvPicPr>
                  <pic:blipFill>
                    <a:blip r:embed="rId91"/>
                    <a:stretch>
                      <a:fillRect/>
                    </a:stretch>
                  </pic:blipFill>
                  <pic:spPr>
                    <a:xfrm>
                      <a:off x="0" y="0"/>
                      <a:ext cx="5067300" cy="5962650"/>
                    </a:xfrm>
                    <a:prstGeom prst="rect">
                      <a:avLst/>
                    </a:prstGeom>
                    <a:noFill/>
                    <a:ln>
                      <a:noFill/>
                    </a:ln>
                  </pic:spPr>
                </pic:pic>
              </a:graphicData>
            </a:graphic>
          </wp:inline>
        </w:drawing>
      </w:r>
    </w:p>
    <w:p>
      <w:pPr>
        <w:pStyle w:val="7"/>
        <w:numPr>
          <w:ilvl w:val="0"/>
          <w:numId w:val="33"/>
        </w:numPr>
        <w:spacing w:line="360" w:lineRule="auto"/>
        <w:rPr>
          <w:rFonts w:hint="eastAsia" w:eastAsia="宋体" w:cs="Calibri"/>
        </w:rPr>
      </w:pPr>
      <w:bookmarkStart w:id="306" w:name="_Toc25075407"/>
      <w:r>
        <w:rPr>
          <w:rFonts w:hint="eastAsia" w:eastAsia="宋体" w:cs="Calibri"/>
        </w:rPr>
        <w:t>各专业毕业生对母校的推荐度</w:t>
      </w:r>
      <w:bookmarkEnd w:id="306"/>
    </w:p>
    <w:p>
      <w:pPr>
        <w:spacing w:line="240" w:lineRule="auto"/>
        <w:jc w:val="left"/>
        <w:rPr>
          <w:rFonts w:hint="eastAsia" w:ascii="Calibri" w:hAnsi="Calibri"/>
          <w:color w:val="000000"/>
          <w:sz w:val="18"/>
        </w:rPr>
      </w:pPr>
      <w:r>
        <w:rPr>
          <w:rFonts w:hint="eastAsia" w:ascii="Calibri" w:hAnsi="Calibri"/>
          <w:color w:val="000000"/>
          <w:sz w:val="18"/>
        </w:rPr>
        <w:t>注：个别专业由于样本较少没有包括在内。</w:t>
      </w:r>
    </w:p>
    <w:p>
      <w:pPr>
        <w:spacing w:line="240" w:lineRule="auto"/>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jc w:val="left"/>
        <w:rPr>
          <w:rFonts w:hint="eastAsia" w:ascii="Calibri" w:hAnsi="Calibri" w:cs="Calibri"/>
          <w:b/>
          <w:kern w:val="0"/>
          <w:sz w:val="18"/>
          <w:szCs w:val="18"/>
        </w:rPr>
      </w:pPr>
    </w:p>
    <w:bookmarkEnd w:id="305"/>
    <w:p>
      <w:pPr>
        <w:rPr>
          <w:rFonts w:ascii="Calibri" w:hAnsi="Calibri"/>
        </w:rPr>
      </w:pPr>
    </w:p>
    <w:p>
      <w:pPr>
        <w:pStyle w:val="6"/>
        <w:spacing w:line="240" w:lineRule="auto"/>
        <w:jc w:val="left"/>
        <w:rPr>
          <w:rFonts w:ascii="Calibri" w:hAnsi="Calibri" w:cs="Arial"/>
          <w:b w:val="0"/>
          <w:szCs w:val="32"/>
        </w:rPr>
        <w:sectPr>
          <w:footnotePr>
            <w:numRestart w:val="eachPage"/>
          </w:footnotePr>
          <w:pgSz w:w="11906" w:h="16838"/>
          <w:pgMar w:top="1985" w:right="1531" w:bottom="1701" w:left="1701" w:header="964" w:footer="851" w:gutter="0"/>
          <w:cols w:space="425" w:num="1"/>
          <w:docGrid w:linePitch="312" w:charSpace="0"/>
        </w:sectPr>
      </w:pPr>
    </w:p>
    <w:bookmarkEnd w:id="303"/>
    <w:p>
      <w:pPr>
        <w:pStyle w:val="5"/>
        <w:numPr>
          <w:ilvl w:val="0"/>
          <w:numId w:val="32"/>
        </w:numPr>
        <w:rPr>
          <w:rFonts w:hint="eastAsia" w:eastAsia="黑体"/>
          <w:color w:val="3E89CE"/>
          <w:sz w:val="24"/>
          <w:szCs w:val="24"/>
        </w:rPr>
      </w:pPr>
      <w:bookmarkStart w:id="307" w:name="icb_121"/>
      <w:bookmarkStart w:id="308" w:name="pb_54"/>
      <w:r>
        <w:rPr>
          <w:rFonts w:hint="eastAsia" w:eastAsia="黑体"/>
          <w:color w:val="3E89CE"/>
          <w:sz w:val="24"/>
          <w:szCs w:val="24"/>
        </w:rPr>
        <w:t>对学校的总体满意度评价</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本校2019届毕业生对母校的总体满意度为77%。</w:t>
      </w:r>
    </w:p>
    <w:p>
      <w:pPr>
        <w:jc w:val="center"/>
        <w:rPr>
          <w:rFonts w:hint="eastAsia" w:ascii="Calibri" w:hAnsi="Calibri"/>
        </w:rPr>
      </w:pPr>
      <w:r>
        <w:rPr>
          <w:rFonts w:ascii="Calibri" w:hAnsi="Calibri"/>
        </w:rPr>
        <w:drawing>
          <wp:inline distT="0" distB="0" distL="114300" distR="114300">
            <wp:extent cx="5210175" cy="2514600"/>
            <wp:effectExtent l="0" t="0" r="0" b="0"/>
            <wp:docPr id="10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0"/>
                    <pic:cNvPicPr>
                      <a:picLocks noChangeAspect="1"/>
                    </pic:cNvPicPr>
                  </pic:nvPicPr>
                  <pic:blipFill>
                    <a:blip r:embed="rId92"/>
                    <a:stretch>
                      <a:fillRect/>
                    </a:stretch>
                  </pic:blipFill>
                  <pic:spPr>
                    <a:xfrm>
                      <a:off x="0" y="0"/>
                      <a:ext cx="5210175" cy="2514600"/>
                    </a:xfrm>
                    <a:prstGeom prst="rect">
                      <a:avLst/>
                    </a:prstGeom>
                    <a:noFill/>
                    <a:ln>
                      <a:noFill/>
                    </a:ln>
                  </pic:spPr>
                </pic:pic>
              </a:graphicData>
            </a:graphic>
          </wp:inline>
        </w:drawing>
      </w:r>
    </w:p>
    <w:p>
      <w:pPr>
        <w:pStyle w:val="7"/>
        <w:numPr>
          <w:ilvl w:val="0"/>
          <w:numId w:val="33"/>
        </w:numPr>
        <w:spacing w:line="360" w:lineRule="auto"/>
        <w:rPr>
          <w:rFonts w:hint="eastAsia" w:eastAsia="宋体" w:cs="宋体"/>
          <w:lang w:eastAsia="zh-CN"/>
        </w:rPr>
      </w:pPr>
      <w:bookmarkStart w:id="309" w:name="_Toc25075408"/>
      <w:r>
        <w:rPr>
          <w:rFonts w:eastAsia="宋体" w:cs="Calibri"/>
        </w:rPr>
        <w:t>毕业生</w:t>
      </w:r>
      <w:r>
        <w:rPr>
          <w:rFonts w:eastAsia="宋体" w:cs="宋体"/>
        </w:rPr>
        <w:t>对母校的满意</w:t>
      </w:r>
      <w:r>
        <w:rPr>
          <w:rFonts w:hint="eastAsia" w:eastAsia="宋体" w:cs="宋体"/>
          <w:lang w:eastAsia="zh-CN"/>
        </w:rPr>
        <w:t>度</w:t>
      </w:r>
      <w:bookmarkEnd w:id="309"/>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ascii="Calibri" w:hAnsi="Calibri" w:cs="Arial"/>
          <w:kern w:val="0"/>
          <w:sz w:val="18"/>
          <w:szCs w:val="18"/>
        </w:rPr>
      </w:pPr>
    </w:p>
    <w:bookmarkEnd w:id="307"/>
    <w:p>
      <w:pPr>
        <w:spacing w:line="240" w:lineRule="auto"/>
        <w:rPr>
          <w:rFonts w:ascii="Calibri" w:hAnsi="Calibri" w:cs="Arial"/>
          <w:kern w:val="0"/>
          <w:sz w:val="18"/>
          <w:szCs w:val="18"/>
        </w:rPr>
      </w:pPr>
    </w:p>
    <w:p>
      <w:pPr>
        <w:spacing w:line="240" w:lineRule="auto"/>
        <w:rPr>
          <w:rFonts w:hint="eastAsia" w:ascii="Calibri" w:hAnsi="Calibri"/>
        </w:rPr>
        <w:sectPr>
          <w:footnotePr>
            <w:numRestart w:val="eachPage"/>
          </w:footnotePr>
          <w:pgSz w:w="11906" w:h="16838"/>
          <w:pgMar w:top="1985" w:right="1531" w:bottom="1701" w:left="1701" w:header="964" w:footer="851" w:gutter="0"/>
          <w:cols w:space="425" w:num="1"/>
          <w:docGrid w:linePitch="312" w:charSpace="0"/>
        </w:sectPr>
      </w:pPr>
    </w:p>
    <w:bookmarkEnd w:id="308"/>
    <w:p>
      <w:pPr>
        <w:pStyle w:val="5"/>
        <w:numPr>
          <w:ilvl w:val="0"/>
          <w:numId w:val="32"/>
        </w:numPr>
        <w:rPr>
          <w:rFonts w:eastAsia="黑体"/>
          <w:color w:val="3E89CE"/>
          <w:sz w:val="24"/>
          <w:szCs w:val="24"/>
        </w:rPr>
      </w:pPr>
      <w:bookmarkStart w:id="310" w:name="icb_8025"/>
      <w:bookmarkStart w:id="311" w:name="pb_508"/>
      <w:r>
        <w:rPr>
          <w:rFonts w:eastAsia="黑体"/>
          <w:color w:val="3E89CE"/>
          <w:sz w:val="24"/>
          <w:szCs w:val="24"/>
        </w:rPr>
        <w:t>各</w:t>
      </w:r>
      <w:r>
        <w:rPr>
          <w:rFonts w:hint="eastAsia" w:eastAsia="黑体"/>
          <w:color w:val="3E89CE"/>
          <w:sz w:val="24"/>
          <w:szCs w:val="24"/>
        </w:rPr>
        <w:t>学院</w:t>
      </w:r>
      <w:r>
        <w:rPr>
          <w:rFonts w:eastAsia="黑体"/>
          <w:color w:val="3E89CE"/>
          <w:sz w:val="24"/>
          <w:szCs w:val="24"/>
        </w:rPr>
        <w:t>及</w:t>
      </w:r>
      <w:r>
        <w:rPr>
          <w:rFonts w:hint="eastAsia" w:eastAsia="黑体"/>
          <w:color w:val="3E89CE"/>
          <w:sz w:val="24"/>
          <w:szCs w:val="24"/>
        </w:rPr>
        <w:t>专业</w:t>
      </w:r>
      <w:r>
        <w:rPr>
          <w:rFonts w:eastAsia="黑体"/>
          <w:color w:val="3E89CE"/>
          <w:sz w:val="24"/>
          <w:szCs w:val="24"/>
        </w:rPr>
        <w:t>对</w:t>
      </w:r>
      <w:r>
        <w:rPr>
          <w:rFonts w:hint="eastAsia" w:eastAsia="黑体"/>
          <w:color w:val="3E89CE"/>
          <w:sz w:val="24"/>
          <w:szCs w:val="24"/>
        </w:rPr>
        <w:t>学校</w:t>
      </w:r>
      <w:r>
        <w:rPr>
          <w:rFonts w:eastAsia="黑体"/>
          <w:color w:val="3E89CE"/>
          <w:sz w:val="24"/>
          <w:szCs w:val="24"/>
        </w:rPr>
        <w:t>的满意度</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本校2019届毕业生中，文化经济学院、音乐舞蹈学院、传媒学院、汤用彤国学院、美术与设计学院毕业生对母校的满意度分别为83%、83%、80%、71%、70%。</w:t>
      </w:r>
    </w:p>
    <w:p>
      <w:pPr>
        <w:jc w:val="center"/>
        <w:rPr>
          <w:rFonts w:hint="eastAsia" w:ascii="Calibri" w:hAnsi="Calibri"/>
        </w:rPr>
      </w:pPr>
      <w:r>
        <w:rPr>
          <w:rFonts w:ascii="Calibri" w:hAnsi="Calibri"/>
        </w:rPr>
        <w:drawing>
          <wp:inline distT="0" distB="0" distL="114300" distR="114300">
            <wp:extent cx="5067300" cy="3924300"/>
            <wp:effectExtent l="0" t="0" r="0" b="0"/>
            <wp:docPr id="9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1"/>
                    <pic:cNvPicPr>
                      <a:picLocks noChangeAspect="1"/>
                    </pic:cNvPicPr>
                  </pic:nvPicPr>
                  <pic:blipFill>
                    <a:blip r:embed="rId93"/>
                    <a:stretch>
                      <a:fillRect/>
                    </a:stretch>
                  </pic:blipFill>
                  <pic:spPr>
                    <a:xfrm>
                      <a:off x="0" y="0"/>
                      <a:ext cx="5067300" cy="3924300"/>
                    </a:xfrm>
                    <a:prstGeom prst="rect">
                      <a:avLst/>
                    </a:prstGeom>
                    <a:noFill/>
                    <a:ln>
                      <a:noFill/>
                    </a:ln>
                  </pic:spPr>
                </pic:pic>
              </a:graphicData>
            </a:graphic>
          </wp:inline>
        </w:drawing>
      </w:r>
    </w:p>
    <w:p>
      <w:pPr>
        <w:pStyle w:val="7"/>
        <w:numPr>
          <w:ilvl w:val="0"/>
          <w:numId w:val="33"/>
        </w:numPr>
        <w:spacing w:line="360" w:lineRule="auto"/>
        <w:rPr>
          <w:rFonts w:hint="eastAsia" w:eastAsia="宋体" w:cs="Calibri"/>
        </w:rPr>
      </w:pPr>
      <w:bookmarkStart w:id="312" w:name="_Toc25075409"/>
      <w:r>
        <w:rPr>
          <w:rFonts w:hint="eastAsia" w:eastAsia="宋体" w:cs="Calibri"/>
        </w:rPr>
        <w:t>各学院毕业生对母校的满意度</w:t>
      </w:r>
      <w:bookmarkEnd w:id="312"/>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hint="eastAsia" w:ascii="Calibri" w:hAnsi="Calibri" w:cs="Arial"/>
          <w:sz w:val="18"/>
          <w:szCs w:val="18"/>
        </w:rPr>
      </w:pPr>
    </w:p>
    <w:bookmarkEnd w:id="310"/>
    <w:p>
      <w:pPr>
        <w:rPr>
          <w:rFonts w:ascii="Calibri" w:hAnsi="Calibri"/>
        </w:rPr>
      </w:pPr>
    </w:p>
    <w:p>
      <w:pPr>
        <w:rPr>
          <w:rFonts w:hint="eastAsia" w:ascii="Calibri" w:hAnsi="Calibri"/>
        </w:rPr>
      </w:pPr>
    </w:p>
    <w:p>
      <w:pPr>
        <w:rPr>
          <w:rFonts w:ascii="Calibri" w:hAnsi="Calibri" w:cs="Arial"/>
          <w:kern w:val="0"/>
          <w:sz w:val="18"/>
          <w:szCs w:val="18"/>
        </w:rPr>
        <w:sectPr>
          <w:footnotePr>
            <w:numRestart w:val="eachSect"/>
          </w:footnotePr>
          <w:pgSz w:w="11906" w:h="16838"/>
          <w:pgMar w:top="1985" w:right="1531" w:bottom="1701" w:left="1701" w:header="964" w:footer="851" w:gutter="0"/>
          <w:cols w:space="425" w:num="1"/>
          <w:docGrid w:linePitch="312" w:charSpace="0"/>
        </w:sectPr>
      </w:pPr>
    </w:p>
    <w:bookmarkEnd w:id="311"/>
    <w:p>
      <w:pPr>
        <w:pStyle w:val="6"/>
        <w:spacing w:before="120" w:after="120"/>
        <w:ind w:firstLine="420"/>
        <w:rPr>
          <w:rFonts w:hint="eastAsia" w:ascii="Calibri" w:hAnsi="Calibri" w:cs="Arial"/>
          <w:b w:val="0"/>
          <w:szCs w:val="21"/>
          <w:lang w:eastAsia="zh-CN"/>
        </w:rPr>
      </w:pPr>
      <w:bookmarkStart w:id="313" w:name="icb_8026"/>
      <w:r>
        <w:rPr>
          <w:rFonts w:hint="eastAsia" w:ascii="Calibri" w:hAnsi="Calibri" w:cs="Arial"/>
          <w:b w:val="0"/>
          <w:szCs w:val="21"/>
          <w:lang w:eastAsia="zh-CN"/>
        </w:rPr>
        <w:t>本校2019届毕业生对母校满意度相对较高的专业是舞蹈学（89%）、音乐表演（声乐）（88%），对母校满意度相对较低的专业是录音艺术（56%）。</w:t>
      </w:r>
    </w:p>
    <w:p>
      <w:pPr>
        <w:jc w:val="center"/>
        <w:rPr>
          <w:rFonts w:ascii="Calibri" w:hAnsi="Calibri"/>
        </w:rPr>
      </w:pPr>
      <w:r>
        <w:rPr>
          <w:rFonts w:ascii="Calibri" w:hAnsi="Calibri"/>
        </w:rPr>
        <w:drawing>
          <wp:inline distT="0" distB="0" distL="114300" distR="114300">
            <wp:extent cx="5067300" cy="5962650"/>
            <wp:effectExtent l="0" t="0" r="0" b="0"/>
            <wp:docPr id="9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2"/>
                    <pic:cNvPicPr>
                      <a:picLocks noChangeAspect="1"/>
                    </pic:cNvPicPr>
                  </pic:nvPicPr>
                  <pic:blipFill>
                    <a:blip r:embed="rId94"/>
                    <a:stretch>
                      <a:fillRect/>
                    </a:stretch>
                  </pic:blipFill>
                  <pic:spPr>
                    <a:xfrm>
                      <a:off x="0" y="0"/>
                      <a:ext cx="5067300" cy="5962650"/>
                    </a:xfrm>
                    <a:prstGeom prst="rect">
                      <a:avLst/>
                    </a:prstGeom>
                    <a:noFill/>
                    <a:ln>
                      <a:noFill/>
                    </a:ln>
                  </pic:spPr>
                </pic:pic>
              </a:graphicData>
            </a:graphic>
          </wp:inline>
        </w:drawing>
      </w:r>
    </w:p>
    <w:p>
      <w:pPr>
        <w:pStyle w:val="7"/>
        <w:numPr>
          <w:ilvl w:val="0"/>
          <w:numId w:val="33"/>
        </w:numPr>
        <w:spacing w:line="360" w:lineRule="auto"/>
        <w:rPr>
          <w:rFonts w:hint="eastAsia" w:eastAsia="宋体" w:cs="Calibri"/>
        </w:rPr>
      </w:pPr>
      <w:bookmarkStart w:id="314" w:name="_Toc25075410"/>
      <w:r>
        <w:rPr>
          <w:rFonts w:hint="eastAsia" w:eastAsia="宋体" w:cs="Calibri"/>
        </w:rPr>
        <w:t>各专业毕业生对母校的满意度</w:t>
      </w:r>
      <w:bookmarkEnd w:id="314"/>
    </w:p>
    <w:p>
      <w:pPr>
        <w:spacing w:line="240" w:lineRule="auto"/>
        <w:jc w:val="left"/>
        <w:rPr>
          <w:rFonts w:hint="eastAsia" w:ascii="Calibri" w:hAnsi="Calibri"/>
          <w:color w:val="000000"/>
          <w:sz w:val="18"/>
        </w:rPr>
      </w:pPr>
      <w:r>
        <w:rPr>
          <w:rFonts w:hint="eastAsia" w:ascii="Calibri" w:hAnsi="Calibri"/>
          <w:color w:val="000000"/>
          <w:sz w:val="18"/>
        </w:rPr>
        <w:t>注：个别专业由于样本较少没有包括在内。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rPr>
          <w:rFonts w:ascii="Calibri" w:hAnsi="Calibri"/>
        </w:rPr>
      </w:pPr>
    </w:p>
    <w:bookmarkEnd w:id="313"/>
    <w:p>
      <w:pPr>
        <w:rPr>
          <w:rFonts w:ascii="Calibri" w:hAnsi="Calibri"/>
        </w:rPr>
      </w:pPr>
    </w:p>
    <w:p>
      <w:pPr>
        <w:rPr>
          <w:rFonts w:hint="eastAsia" w:ascii="Calibri" w:hAnsi="Calibri"/>
        </w:rPr>
      </w:pPr>
    </w:p>
    <w:p>
      <w:pPr>
        <w:rPr>
          <w:rFonts w:hint="eastAsia" w:ascii="Calibri" w:hAnsi="Calibri"/>
        </w:rPr>
        <w:sectPr>
          <w:footnotePr>
            <w:numRestart w:val="eachSect"/>
          </w:footnotePr>
          <w:pgSz w:w="11906" w:h="16838"/>
          <w:pgMar w:top="1985" w:right="1531" w:bottom="1701" w:left="1701" w:header="964" w:footer="851" w:gutter="0"/>
          <w:cols w:space="425" w:num="1"/>
          <w:docGrid w:linePitch="312" w:charSpace="0"/>
        </w:sectPr>
      </w:pPr>
    </w:p>
    <w:bookmarkEnd w:id="298"/>
    <w:p>
      <w:pPr>
        <w:pStyle w:val="4"/>
        <w:numPr>
          <w:ilvl w:val="0"/>
          <w:numId w:val="31"/>
        </w:numPr>
        <w:spacing w:before="120" w:after="120"/>
        <w:rPr>
          <w:rFonts w:hint="eastAsia" w:ascii="Calibri" w:hAnsi="Calibri" w:eastAsia="黑体"/>
          <w:color w:val="3E89CE"/>
          <w:sz w:val="28"/>
          <w:szCs w:val="28"/>
        </w:rPr>
      </w:pPr>
      <w:bookmarkStart w:id="315" w:name="_Toc25075453"/>
      <w:bookmarkStart w:id="316" w:name="pb_55"/>
      <w:r>
        <w:rPr>
          <w:rFonts w:hint="eastAsia" w:ascii="Calibri" w:hAnsi="Calibri" w:eastAsia="黑体"/>
          <w:color w:val="3E89CE"/>
          <w:sz w:val="28"/>
          <w:szCs w:val="28"/>
        </w:rPr>
        <w:t>就业对教学的反馈</w:t>
      </w:r>
      <w:bookmarkEnd w:id="315"/>
    </w:p>
    <w:p>
      <w:pPr>
        <w:pStyle w:val="5"/>
        <w:numPr>
          <w:ilvl w:val="0"/>
          <w:numId w:val="34"/>
        </w:numPr>
        <w:rPr>
          <w:rFonts w:hint="eastAsia" w:eastAsia="黑体"/>
          <w:color w:val="3E89CE"/>
          <w:sz w:val="24"/>
          <w:szCs w:val="24"/>
        </w:rPr>
      </w:pPr>
      <w:bookmarkStart w:id="317" w:name="icb_127"/>
      <w:bookmarkStart w:id="318" w:name="pb_56"/>
      <w:r>
        <w:rPr>
          <w:rFonts w:hint="eastAsia" w:eastAsia="黑体"/>
          <w:color w:val="3E89CE"/>
          <w:sz w:val="24"/>
          <w:szCs w:val="24"/>
        </w:rPr>
        <w:t>总体教学满意度评价</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本校2019届毕业生对母校的教学满意度为72%。</w:t>
      </w:r>
    </w:p>
    <w:p>
      <w:pPr>
        <w:jc w:val="center"/>
        <w:rPr>
          <w:rFonts w:hint="eastAsia" w:ascii="Calibri" w:hAnsi="Calibri" w:cs="Arial"/>
          <w:b/>
          <w:szCs w:val="21"/>
        </w:rPr>
      </w:pPr>
      <w:r>
        <w:rPr>
          <w:rFonts w:ascii="Calibri" w:hAnsi="Calibri"/>
        </w:rPr>
        <w:drawing>
          <wp:inline distT="0" distB="0" distL="114300" distR="114300">
            <wp:extent cx="5210175" cy="2514600"/>
            <wp:effectExtent l="0" t="0" r="0" b="0"/>
            <wp:docPr id="9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53"/>
                    <pic:cNvPicPr>
                      <a:picLocks noChangeAspect="1"/>
                    </pic:cNvPicPr>
                  </pic:nvPicPr>
                  <pic:blipFill>
                    <a:blip r:embed="rId95"/>
                    <a:stretch>
                      <a:fillRect/>
                    </a:stretch>
                  </pic:blipFill>
                  <pic:spPr>
                    <a:xfrm>
                      <a:off x="0" y="0"/>
                      <a:ext cx="5210175" cy="2514600"/>
                    </a:xfrm>
                    <a:prstGeom prst="rect">
                      <a:avLst/>
                    </a:prstGeom>
                    <a:noFill/>
                    <a:ln>
                      <a:noFill/>
                    </a:ln>
                  </pic:spPr>
                </pic:pic>
              </a:graphicData>
            </a:graphic>
          </wp:inline>
        </w:drawing>
      </w:r>
    </w:p>
    <w:p>
      <w:pPr>
        <w:pStyle w:val="7"/>
        <w:numPr>
          <w:ilvl w:val="0"/>
          <w:numId w:val="33"/>
        </w:numPr>
        <w:spacing w:line="360" w:lineRule="auto"/>
        <w:rPr>
          <w:rFonts w:hint="eastAsia" w:eastAsia="宋体"/>
          <w:lang w:val="en-US"/>
        </w:rPr>
      </w:pPr>
      <w:bookmarkStart w:id="319" w:name="_Toc25075411"/>
      <w:r>
        <w:rPr>
          <w:rFonts w:hint="eastAsia" w:eastAsia="宋体"/>
          <w:lang w:val="en-US"/>
        </w:rPr>
        <w:t>毕业生对母校的教学满意度</w:t>
      </w:r>
      <w:bookmarkEnd w:id="319"/>
    </w:p>
    <w:p>
      <w:pPr>
        <w:jc w:val="left"/>
        <w:rPr>
          <w:rFonts w:hint="eastAsia" w:ascii="Calibri" w:hAnsi="Calibri"/>
          <w:color w:val="000000"/>
          <w:sz w:val="18"/>
        </w:rPr>
      </w:pPr>
      <w:r>
        <w:rPr>
          <w:rFonts w:hint="eastAsia" w:ascii="Calibri" w:hAnsi="Calibri"/>
          <w:color w:val="000000"/>
          <w:sz w:val="18"/>
        </w:rPr>
        <w:t>数据来源：麦可思-四川文化艺术学院2019届毕业生培养质量评价数据。</w:t>
      </w:r>
    </w:p>
    <w:p>
      <w:pPr>
        <w:pStyle w:val="6"/>
        <w:spacing w:line="240" w:lineRule="auto"/>
        <w:rPr>
          <w:rFonts w:ascii="Calibri" w:hAnsi="Calibri" w:cs="Arial"/>
          <w:b w:val="0"/>
          <w:kern w:val="0"/>
          <w:sz w:val="18"/>
          <w:szCs w:val="18"/>
        </w:rPr>
      </w:pPr>
    </w:p>
    <w:bookmarkEnd w:id="317"/>
    <w:p>
      <w:pPr>
        <w:pStyle w:val="6"/>
        <w:spacing w:line="240" w:lineRule="auto"/>
        <w:rPr>
          <w:rFonts w:ascii="Calibri" w:hAnsi="Calibri" w:cs="Arial"/>
          <w:b w:val="0"/>
          <w:kern w:val="0"/>
          <w:sz w:val="18"/>
          <w:szCs w:val="18"/>
        </w:rPr>
      </w:pPr>
    </w:p>
    <w:p>
      <w:pPr>
        <w:rPr>
          <w:rFonts w:ascii="Calibri" w:hAnsi="Calibri"/>
        </w:rPr>
        <w:sectPr>
          <w:footnotePr>
            <w:numRestart w:val="eachSect"/>
          </w:footnotePr>
          <w:pgSz w:w="11906" w:h="16838"/>
          <w:pgMar w:top="1985" w:right="1531" w:bottom="1701" w:left="1701" w:header="964" w:footer="851" w:gutter="0"/>
          <w:cols w:space="425" w:num="1"/>
          <w:docGrid w:linePitch="312" w:charSpace="0"/>
        </w:sectPr>
      </w:pPr>
    </w:p>
    <w:bookmarkEnd w:id="318"/>
    <w:p>
      <w:pPr>
        <w:pStyle w:val="5"/>
        <w:numPr>
          <w:ilvl w:val="0"/>
          <w:numId w:val="34"/>
        </w:numPr>
        <w:rPr>
          <w:rFonts w:hint="eastAsia" w:eastAsia="黑体"/>
          <w:color w:val="3E89CE"/>
          <w:sz w:val="24"/>
          <w:szCs w:val="24"/>
        </w:rPr>
      </w:pPr>
      <w:bookmarkStart w:id="320" w:name="icb_128"/>
      <w:bookmarkStart w:id="321" w:name="pb_57"/>
      <w:r>
        <w:rPr>
          <w:rFonts w:hint="eastAsia" w:eastAsia="黑体"/>
          <w:color w:val="3E89CE"/>
          <w:sz w:val="24"/>
          <w:szCs w:val="24"/>
        </w:rPr>
        <w:t>各学院及专业</w:t>
      </w:r>
      <w:r>
        <w:rPr>
          <w:rFonts w:hint="eastAsia" w:eastAsia="黑体"/>
          <w:color w:val="3E89CE"/>
          <w:sz w:val="24"/>
          <w:szCs w:val="24"/>
          <w:lang w:eastAsia="zh-CN"/>
        </w:rPr>
        <w:t>毕业生</w:t>
      </w:r>
      <w:r>
        <w:rPr>
          <w:rFonts w:hint="eastAsia" w:eastAsia="黑体"/>
          <w:color w:val="3E89CE"/>
          <w:sz w:val="24"/>
          <w:szCs w:val="24"/>
        </w:rPr>
        <w:t>的教学满意度</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本校2019届毕业生中，音乐舞蹈学院、文化经济学院、传媒学院、美术与设计学院、汤用彤国学院的教学满意度分别为74%、74%、71%、71%、69%。</w:t>
      </w:r>
    </w:p>
    <w:p>
      <w:pPr>
        <w:jc w:val="center"/>
        <w:rPr>
          <w:rFonts w:ascii="Calibri" w:hAnsi="Calibri"/>
        </w:rPr>
      </w:pPr>
      <w:r>
        <w:rPr>
          <w:rFonts w:ascii="Calibri" w:hAnsi="Calibri"/>
        </w:rPr>
        <w:drawing>
          <wp:inline distT="0" distB="0" distL="114300" distR="114300">
            <wp:extent cx="5067300" cy="3924300"/>
            <wp:effectExtent l="0" t="0" r="0" b="0"/>
            <wp:docPr id="10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54"/>
                    <pic:cNvPicPr>
                      <a:picLocks noChangeAspect="1"/>
                    </pic:cNvPicPr>
                  </pic:nvPicPr>
                  <pic:blipFill>
                    <a:blip r:embed="rId96"/>
                    <a:stretch>
                      <a:fillRect/>
                    </a:stretch>
                  </pic:blipFill>
                  <pic:spPr>
                    <a:xfrm>
                      <a:off x="0" y="0"/>
                      <a:ext cx="5067300" cy="3924300"/>
                    </a:xfrm>
                    <a:prstGeom prst="rect">
                      <a:avLst/>
                    </a:prstGeom>
                    <a:noFill/>
                    <a:ln>
                      <a:noFill/>
                    </a:ln>
                  </pic:spPr>
                </pic:pic>
              </a:graphicData>
            </a:graphic>
          </wp:inline>
        </w:drawing>
      </w:r>
    </w:p>
    <w:p>
      <w:pPr>
        <w:pStyle w:val="7"/>
        <w:numPr>
          <w:ilvl w:val="0"/>
          <w:numId w:val="33"/>
        </w:numPr>
        <w:spacing w:line="360" w:lineRule="auto"/>
        <w:rPr>
          <w:rFonts w:eastAsia="宋体" w:cs="宋体"/>
        </w:rPr>
      </w:pPr>
      <w:bookmarkStart w:id="322" w:name="_Toc25075412"/>
      <w:r>
        <w:rPr>
          <w:rFonts w:eastAsia="宋体" w:cs="宋体"/>
        </w:rPr>
        <w:t>各</w:t>
      </w:r>
      <w:r>
        <w:rPr>
          <w:rFonts w:hint="eastAsia" w:eastAsia="宋体" w:cs="宋体"/>
        </w:rPr>
        <w:t>学院毕业生</w:t>
      </w:r>
      <w:r>
        <w:rPr>
          <w:rFonts w:eastAsia="宋体" w:cs="宋体"/>
        </w:rPr>
        <w:t>的</w:t>
      </w:r>
      <w:r>
        <w:rPr>
          <w:rFonts w:hint="eastAsia" w:eastAsia="宋体" w:cs="宋体"/>
        </w:rPr>
        <w:t>教学</w:t>
      </w:r>
      <w:r>
        <w:rPr>
          <w:rFonts w:eastAsia="宋体" w:cs="宋体"/>
        </w:rPr>
        <w:t>满意度</w:t>
      </w:r>
      <w:bookmarkEnd w:id="322"/>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hint="eastAsia" w:ascii="Calibri" w:hAnsi="Calibri" w:cs="Arial"/>
          <w:szCs w:val="21"/>
        </w:rPr>
      </w:pPr>
    </w:p>
    <w:bookmarkEnd w:id="320"/>
    <w:p>
      <w:pPr>
        <w:rPr>
          <w:rFonts w:hint="eastAsia" w:ascii="Calibri" w:hAnsi="Calibri"/>
        </w:rPr>
      </w:pPr>
    </w:p>
    <w:p>
      <w:pPr>
        <w:rPr>
          <w:rFonts w:ascii="Calibri" w:hAnsi="Calibri"/>
        </w:rPr>
      </w:pPr>
    </w:p>
    <w:p>
      <w:pPr>
        <w:spacing w:line="240" w:lineRule="auto"/>
        <w:rPr>
          <w:rFonts w:ascii="Calibri" w:hAnsi="Calibri"/>
        </w:rPr>
        <w:sectPr>
          <w:footnotePr>
            <w:numRestart w:val="eachSect"/>
          </w:footnotePr>
          <w:pgSz w:w="11906" w:h="16838"/>
          <w:pgMar w:top="1985" w:right="1531" w:bottom="1701" w:left="1701" w:header="964" w:footer="851" w:gutter="0"/>
          <w:cols w:space="425" w:num="1"/>
          <w:docGrid w:linePitch="312" w:charSpace="0"/>
        </w:sectPr>
      </w:pPr>
    </w:p>
    <w:bookmarkEnd w:id="321"/>
    <w:p>
      <w:pPr>
        <w:pStyle w:val="6"/>
        <w:spacing w:before="120" w:after="120"/>
        <w:ind w:firstLine="420"/>
        <w:rPr>
          <w:rFonts w:hint="eastAsia" w:ascii="Calibri" w:hAnsi="Calibri" w:cs="Arial"/>
          <w:b w:val="0"/>
          <w:szCs w:val="21"/>
          <w:lang w:eastAsia="zh-CN"/>
        </w:rPr>
      </w:pPr>
      <w:bookmarkStart w:id="323" w:name="icb_8027"/>
      <w:r>
        <w:rPr>
          <w:rFonts w:hint="eastAsia" w:ascii="Calibri" w:hAnsi="Calibri" w:cs="Arial"/>
          <w:b w:val="0"/>
          <w:szCs w:val="21"/>
          <w:lang w:eastAsia="zh-CN"/>
        </w:rPr>
        <w:t>本校2019届毕业生教学满意度较高的专业是表演（影视表演）（91%）、音乐表演（通俗）（89%）、舞蹈学（85%），教学满意度较低的专业是录音艺术（56%）、摄影（61%）。</w:t>
      </w:r>
    </w:p>
    <w:p>
      <w:pPr>
        <w:jc w:val="center"/>
        <w:rPr>
          <w:rFonts w:ascii="Calibri" w:hAnsi="Calibri"/>
        </w:rPr>
      </w:pPr>
      <w:r>
        <w:rPr>
          <w:rFonts w:ascii="Calibri" w:hAnsi="Calibri"/>
        </w:rPr>
        <w:drawing>
          <wp:inline distT="0" distB="0" distL="114300" distR="114300">
            <wp:extent cx="5067300" cy="5962650"/>
            <wp:effectExtent l="0" t="0" r="0" b="0"/>
            <wp:docPr id="11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55"/>
                    <pic:cNvPicPr>
                      <a:picLocks noChangeAspect="1"/>
                    </pic:cNvPicPr>
                  </pic:nvPicPr>
                  <pic:blipFill>
                    <a:blip r:embed="rId97"/>
                    <a:stretch>
                      <a:fillRect/>
                    </a:stretch>
                  </pic:blipFill>
                  <pic:spPr>
                    <a:xfrm>
                      <a:off x="0" y="0"/>
                      <a:ext cx="5067300" cy="5962650"/>
                    </a:xfrm>
                    <a:prstGeom prst="rect">
                      <a:avLst/>
                    </a:prstGeom>
                    <a:noFill/>
                    <a:ln>
                      <a:noFill/>
                    </a:ln>
                  </pic:spPr>
                </pic:pic>
              </a:graphicData>
            </a:graphic>
          </wp:inline>
        </w:drawing>
      </w:r>
    </w:p>
    <w:p>
      <w:pPr>
        <w:pStyle w:val="7"/>
        <w:numPr>
          <w:ilvl w:val="0"/>
          <w:numId w:val="33"/>
        </w:numPr>
        <w:spacing w:line="360" w:lineRule="auto"/>
        <w:rPr>
          <w:rFonts w:hint="eastAsia" w:eastAsia="宋体" w:cs="Calibri"/>
        </w:rPr>
      </w:pPr>
      <w:bookmarkStart w:id="324" w:name="_Toc25075413"/>
      <w:r>
        <w:rPr>
          <w:rFonts w:eastAsia="宋体" w:cs="Calibri"/>
        </w:rPr>
        <w:t>各专业毕业生的教学满意度</w:t>
      </w:r>
      <w:bookmarkEnd w:id="324"/>
    </w:p>
    <w:p>
      <w:pPr>
        <w:spacing w:line="240" w:lineRule="auto"/>
        <w:jc w:val="left"/>
        <w:rPr>
          <w:rFonts w:hint="eastAsia" w:ascii="Calibri" w:hAnsi="Calibri"/>
          <w:color w:val="000000"/>
          <w:sz w:val="18"/>
        </w:rPr>
      </w:pPr>
      <w:r>
        <w:rPr>
          <w:rFonts w:hint="eastAsia" w:ascii="Calibri" w:hAnsi="Calibri"/>
          <w:color w:val="000000"/>
          <w:sz w:val="18"/>
        </w:rPr>
        <w:t>注：个别专业因样本较少没有包括在内。</w:t>
      </w:r>
    </w:p>
    <w:p>
      <w:pPr>
        <w:spacing w:line="240" w:lineRule="auto"/>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spacing w:line="240" w:lineRule="auto"/>
        <w:rPr>
          <w:rFonts w:hint="eastAsia" w:ascii="Calibri" w:hAnsi="Calibri" w:cs="Arial"/>
          <w:b/>
          <w:kern w:val="0"/>
          <w:sz w:val="18"/>
          <w:szCs w:val="18"/>
        </w:rPr>
      </w:pPr>
    </w:p>
    <w:bookmarkEnd w:id="323"/>
    <w:p>
      <w:pPr>
        <w:rPr>
          <w:rFonts w:ascii="Calibri" w:hAnsi="Calibri"/>
        </w:rPr>
      </w:pPr>
    </w:p>
    <w:p>
      <w:pPr>
        <w:pStyle w:val="6"/>
        <w:spacing w:line="240" w:lineRule="auto"/>
        <w:rPr>
          <w:rFonts w:ascii="Calibri" w:hAnsi="Calibri" w:cs="Arial"/>
          <w:b w:val="0"/>
          <w:kern w:val="0"/>
          <w:sz w:val="18"/>
          <w:szCs w:val="18"/>
        </w:rPr>
      </w:pPr>
    </w:p>
    <w:p>
      <w:pPr>
        <w:pStyle w:val="6"/>
        <w:spacing w:line="240" w:lineRule="auto"/>
        <w:rPr>
          <w:rFonts w:hint="eastAsia" w:ascii="Calibri" w:hAnsi="Calibri" w:cs="Arial"/>
          <w:b w:val="0"/>
          <w:kern w:val="0"/>
          <w:sz w:val="18"/>
          <w:szCs w:val="18"/>
        </w:rPr>
      </w:pPr>
    </w:p>
    <w:p>
      <w:pPr>
        <w:pStyle w:val="4"/>
        <w:spacing w:before="120" w:after="120"/>
        <w:rPr>
          <w:rFonts w:ascii="Calibri" w:hAnsi="Calibri" w:eastAsia="黑体" w:cs="宋体"/>
          <w:bCs/>
          <w:color w:val="3E89CE"/>
          <w:sz w:val="28"/>
          <w:szCs w:val="28"/>
        </w:rPr>
        <w:sectPr>
          <w:footnotePr>
            <w:numRestart w:val="eachSect"/>
          </w:footnotePr>
          <w:pgSz w:w="11906" w:h="16838"/>
          <w:pgMar w:top="1985" w:right="1531" w:bottom="1701" w:left="1701" w:header="964" w:footer="851" w:gutter="0"/>
          <w:cols w:space="425" w:num="1"/>
          <w:docGrid w:linePitch="312" w:charSpace="0"/>
        </w:sectPr>
      </w:pPr>
    </w:p>
    <w:bookmarkEnd w:id="316"/>
    <w:p>
      <w:pPr>
        <w:pStyle w:val="4"/>
        <w:numPr>
          <w:ilvl w:val="0"/>
          <w:numId w:val="31"/>
        </w:numPr>
        <w:spacing w:before="120" w:after="120"/>
        <w:rPr>
          <w:rFonts w:ascii="Calibri" w:hAnsi="Calibri" w:eastAsia="黑体"/>
          <w:color w:val="3E89CE"/>
          <w:kern w:val="0"/>
          <w:sz w:val="28"/>
          <w:szCs w:val="28"/>
        </w:rPr>
      </w:pPr>
      <w:bookmarkStart w:id="325" w:name="_Toc25075454"/>
      <w:bookmarkStart w:id="326" w:name="pb_58"/>
      <w:r>
        <w:rPr>
          <w:rFonts w:ascii="Calibri" w:hAnsi="Calibri" w:eastAsia="黑体" w:cs="宋体"/>
          <w:bCs/>
          <w:color w:val="3E89CE"/>
          <w:sz w:val="28"/>
          <w:szCs w:val="28"/>
        </w:rPr>
        <w:t>通用</w:t>
      </w:r>
      <w:r>
        <w:rPr>
          <w:rFonts w:ascii="Calibri" w:hAnsi="Calibri" w:eastAsia="黑体"/>
          <w:color w:val="3E89CE"/>
          <w:sz w:val="28"/>
          <w:szCs w:val="28"/>
        </w:rPr>
        <w:t>能力</w:t>
      </w:r>
      <w:r>
        <w:rPr>
          <w:rFonts w:ascii="Calibri" w:hAnsi="Calibri" w:eastAsia="黑体" w:cs="宋体"/>
          <w:bCs/>
          <w:color w:val="3E89CE"/>
          <w:sz w:val="28"/>
          <w:szCs w:val="28"/>
        </w:rPr>
        <w:t>培养</w:t>
      </w:r>
      <w:bookmarkEnd w:id="325"/>
    </w:p>
    <w:p>
      <w:pPr>
        <w:pStyle w:val="5"/>
        <w:numPr>
          <w:ilvl w:val="0"/>
          <w:numId w:val="35"/>
        </w:numPr>
        <w:rPr>
          <w:rFonts w:eastAsia="黑体"/>
          <w:color w:val="3E89CE"/>
          <w:sz w:val="24"/>
          <w:szCs w:val="24"/>
        </w:rPr>
      </w:pPr>
      <w:bookmarkStart w:id="327" w:name="icb_134"/>
      <w:bookmarkStart w:id="328" w:name="pb_59"/>
      <w:r>
        <w:rPr>
          <w:rFonts w:hint="eastAsia" w:eastAsia="黑体"/>
          <w:color w:val="3E89CE"/>
          <w:sz w:val="24"/>
          <w:szCs w:val="24"/>
        </w:rPr>
        <w:t>工作中最重要的通用能力</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本校2019届毕业生认为工作中最重要的通用能力是“沟通与交流能力”（91%），其次是“持续学习能力”、“解决问题能力”（均为83%）。</w:t>
      </w:r>
    </w:p>
    <w:p>
      <w:pPr>
        <w:jc w:val="center"/>
        <w:rPr>
          <w:rFonts w:hint="eastAsia" w:ascii="Calibri" w:hAnsi="Calibri"/>
        </w:rPr>
      </w:pPr>
      <w:r>
        <w:rPr>
          <w:rFonts w:ascii="Calibri" w:hAnsi="Calibri"/>
        </w:rPr>
        <w:drawing>
          <wp:inline distT="0" distB="0" distL="114300" distR="114300">
            <wp:extent cx="5067300" cy="4495800"/>
            <wp:effectExtent l="0" t="0" r="0" b="0"/>
            <wp:docPr id="9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6"/>
                    <pic:cNvPicPr>
                      <a:picLocks noChangeAspect="1"/>
                    </pic:cNvPicPr>
                  </pic:nvPicPr>
                  <pic:blipFill>
                    <a:blip r:embed="rId98"/>
                    <a:stretch>
                      <a:fillRect/>
                    </a:stretch>
                  </pic:blipFill>
                  <pic:spPr>
                    <a:xfrm>
                      <a:off x="0" y="0"/>
                      <a:ext cx="5067300" cy="4495800"/>
                    </a:xfrm>
                    <a:prstGeom prst="rect">
                      <a:avLst/>
                    </a:prstGeom>
                    <a:noFill/>
                    <a:ln>
                      <a:noFill/>
                    </a:ln>
                  </pic:spPr>
                </pic:pic>
              </a:graphicData>
            </a:graphic>
          </wp:inline>
        </w:drawing>
      </w:r>
    </w:p>
    <w:p>
      <w:pPr>
        <w:pStyle w:val="7"/>
        <w:numPr>
          <w:ilvl w:val="0"/>
          <w:numId w:val="33"/>
        </w:numPr>
        <w:spacing w:line="360" w:lineRule="auto"/>
        <w:rPr>
          <w:rFonts w:hint="eastAsia"/>
        </w:rPr>
      </w:pPr>
      <w:bookmarkStart w:id="329" w:name="_Toc25075414"/>
      <w:r>
        <w:rPr>
          <w:rFonts w:hint="eastAsia"/>
        </w:rPr>
        <w:t>工作中最重要的通用能力</w:t>
      </w:r>
      <w:r>
        <w:rPr>
          <w:rFonts w:hint="eastAsia" w:eastAsia="宋体" w:cs="宋体"/>
        </w:rPr>
        <w:t>（多选</w:t>
      </w:r>
      <w:r>
        <w:rPr>
          <w:rFonts w:hint="eastAsia"/>
        </w:rPr>
        <w:t>）</w:t>
      </w:r>
      <w:bookmarkEnd w:id="329"/>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p>
      <w:pPr>
        <w:pStyle w:val="6"/>
        <w:spacing w:line="240" w:lineRule="auto"/>
        <w:rPr>
          <w:rFonts w:ascii="Calibri" w:hAnsi="Calibri" w:cs="Arial"/>
          <w:b w:val="0"/>
          <w:kern w:val="0"/>
          <w:sz w:val="18"/>
          <w:szCs w:val="18"/>
        </w:rPr>
      </w:pPr>
    </w:p>
    <w:bookmarkEnd w:id="327"/>
    <w:p>
      <w:pPr>
        <w:pStyle w:val="6"/>
        <w:spacing w:line="240" w:lineRule="auto"/>
        <w:rPr>
          <w:rFonts w:ascii="Calibri" w:hAnsi="Calibri" w:cs="Arial"/>
          <w:b w:val="0"/>
          <w:kern w:val="0"/>
          <w:sz w:val="18"/>
          <w:szCs w:val="18"/>
        </w:rPr>
      </w:pPr>
    </w:p>
    <w:p>
      <w:pPr>
        <w:pStyle w:val="5"/>
        <w:numPr>
          <w:ilvl w:val="0"/>
          <w:numId w:val="0"/>
        </w:numPr>
        <w:rPr>
          <w:rFonts w:eastAsia="黑体"/>
          <w:color w:val="3E89CE"/>
          <w:sz w:val="24"/>
          <w:szCs w:val="24"/>
        </w:rPr>
        <w:sectPr>
          <w:footnotePr>
            <w:numRestart w:val="eachSect"/>
          </w:footnotePr>
          <w:pgSz w:w="11906" w:h="16838"/>
          <w:pgMar w:top="1985" w:right="1531" w:bottom="1701" w:left="1701" w:header="964" w:footer="851" w:gutter="0"/>
          <w:cols w:space="425" w:num="1"/>
          <w:docGrid w:linePitch="312" w:charSpace="0"/>
        </w:sectPr>
      </w:pPr>
    </w:p>
    <w:bookmarkEnd w:id="328"/>
    <w:p>
      <w:pPr>
        <w:pStyle w:val="5"/>
        <w:numPr>
          <w:ilvl w:val="0"/>
          <w:numId w:val="35"/>
        </w:numPr>
        <w:rPr>
          <w:rFonts w:eastAsia="黑体"/>
          <w:color w:val="3E89CE"/>
          <w:sz w:val="24"/>
          <w:szCs w:val="24"/>
        </w:rPr>
      </w:pPr>
      <w:bookmarkStart w:id="330" w:name="pb_509"/>
      <w:bookmarkStart w:id="331" w:name="icb_8028"/>
      <w:r>
        <w:rPr>
          <w:rFonts w:hint="eastAsia" w:eastAsia="黑体"/>
          <w:color w:val="3E89CE"/>
          <w:sz w:val="24"/>
          <w:szCs w:val="24"/>
        </w:rPr>
        <w:t>母校学习经历对通用能力的影响</w:t>
      </w:r>
    </w:p>
    <w:p>
      <w:pPr>
        <w:pStyle w:val="6"/>
        <w:spacing w:before="120" w:after="120"/>
        <w:ind w:firstLine="420"/>
        <w:rPr>
          <w:rFonts w:hint="eastAsia" w:ascii="Calibri" w:hAnsi="Calibri" w:cs="Arial"/>
          <w:b w:val="0"/>
          <w:szCs w:val="21"/>
          <w:lang w:eastAsia="zh-CN"/>
        </w:rPr>
      </w:pPr>
      <w:r>
        <w:rPr>
          <w:rFonts w:hint="eastAsia" w:ascii="Calibri" w:hAnsi="Calibri" w:cs="Arial"/>
          <w:b w:val="0"/>
          <w:szCs w:val="21"/>
          <w:lang w:eastAsia="zh-CN"/>
        </w:rPr>
        <w:t>本校2019届毕业生受母校学习经历影响明显比例</w:t>
      </w:r>
      <w:r>
        <w:rPr>
          <w:rStyle w:val="17"/>
          <w:rFonts w:ascii="Calibri" w:hAnsi="Calibri" w:cs="Arial"/>
          <w:b w:val="0"/>
          <w:szCs w:val="21"/>
          <w:lang w:eastAsia="zh-CN"/>
        </w:rPr>
        <w:footnoteReference w:id="2"/>
      </w:r>
      <w:r>
        <w:rPr>
          <w:rFonts w:hint="eastAsia" w:ascii="Calibri" w:hAnsi="Calibri" w:cs="Arial"/>
          <w:b w:val="0"/>
          <w:szCs w:val="21"/>
          <w:lang w:eastAsia="zh-CN"/>
        </w:rPr>
        <w:t>较高的通用能力是团队合作能力（46%），其次是专业知识应用能力（44%）。</w:t>
      </w:r>
    </w:p>
    <w:p>
      <w:pPr>
        <w:jc w:val="center"/>
        <w:rPr>
          <w:rFonts w:ascii="Calibri" w:hAnsi="Calibri"/>
        </w:rPr>
      </w:pPr>
      <w:r>
        <w:rPr>
          <w:rFonts w:ascii="Calibri" w:hAnsi="Calibri"/>
        </w:rPr>
        <w:drawing>
          <wp:inline distT="0" distB="0" distL="114300" distR="114300">
            <wp:extent cx="5210175" cy="4733925"/>
            <wp:effectExtent l="0" t="0" r="0" b="0"/>
            <wp:docPr id="95"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7"/>
                    <pic:cNvPicPr>
                      <a:picLocks noChangeAspect="1"/>
                    </pic:cNvPicPr>
                  </pic:nvPicPr>
                  <pic:blipFill>
                    <a:blip r:embed="rId99"/>
                    <a:stretch>
                      <a:fillRect/>
                    </a:stretch>
                  </pic:blipFill>
                  <pic:spPr>
                    <a:xfrm>
                      <a:off x="0" y="0"/>
                      <a:ext cx="5210175" cy="4733925"/>
                    </a:xfrm>
                    <a:prstGeom prst="rect">
                      <a:avLst/>
                    </a:prstGeom>
                    <a:noFill/>
                    <a:ln>
                      <a:noFill/>
                    </a:ln>
                  </pic:spPr>
                </pic:pic>
              </a:graphicData>
            </a:graphic>
          </wp:inline>
        </w:drawing>
      </w:r>
    </w:p>
    <w:p>
      <w:pPr>
        <w:pStyle w:val="7"/>
        <w:numPr>
          <w:ilvl w:val="0"/>
          <w:numId w:val="33"/>
        </w:numPr>
        <w:spacing w:line="360" w:lineRule="auto"/>
        <w:rPr>
          <w:rFonts w:hint="eastAsia" w:eastAsia="宋体" w:cs="Calibri"/>
        </w:rPr>
      </w:pPr>
      <w:bookmarkStart w:id="332" w:name="_Toc25075415"/>
      <w:r>
        <w:rPr>
          <w:rFonts w:hint="eastAsia" w:eastAsia="宋体" w:cs="Calibri"/>
        </w:rPr>
        <w:t>母校学习经历对各项通用能力的影响</w:t>
      </w:r>
      <w:bookmarkEnd w:id="332"/>
    </w:p>
    <w:p>
      <w:pPr>
        <w:jc w:val="left"/>
        <w:rPr>
          <w:rFonts w:ascii="Calibri" w:hAnsi="Calibri"/>
          <w:color w:val="000000"/>
          <w:sz w:val="18"/>
        </w:rPr>
      </w:pPr>
      <w:r>
        <w:rPr>
          <w:rFonts w:hint="eastAsia" w:ascii="Calibri" w:hAnsi="Calibri"/>
          <w:color w:val="000000"/>
          <w:sz w:val="18"/>
        </w:rPr>
        <w:t>数据来源：麦可思-四川文化艺术学院2019届毕业生培养质量评价数据。</w:t>
      </w:r>
    </w:p>
    <w:bookmarkEnd w:id="292"/>
    <w:bookmarkEnd w:id="296"/>
    <w:bookmarkEnd w:id="326"/>
    <w:bookmarkEnd w:id="330"/>
    <w:bookmarkEnd w:id="33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libaba PuHuiTi Heavy">
    <w:altName w:val="宋体"/>
    <w:panose1 w:val="00000000000000000000"/>
    <w:charset w:val="86"/>
    <w:family w:val="roman"/>
    <w:pitch w:val="default"/>
    <w:sig w:usb0="00000000" w:usb1="00000000" w:usb2="0000001E"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Calibri" w:hAnsi="Calibri"/>
      </w:rPr>
    </w:pPr>
    <w:r>
      <w:rPr>
        <w:rFonts w:ascii="Calibri" w:hAnsi="Calibri"/>
      </w:rPr>
      <w:fldChar w:fldCharType="begin"/>
    </w:r>
    <w:r>
      <w:rPr>
        <w:rFonts w:ascii="Calibri" w:hAnsi="Calibri"/>
      </w:rPr>
      <w:instrText xml:space="preserve">PAGE   \* MERGEFORMAT</w:instrText>
    </w:r>
    <w:r>
      <w:rPr>
        <w:rFonts w:ascii="Calibri" w:hAnsi="Calibri"/>
      </w:rPr>
      <w:fldChar w:fldCharType="separate"/>
    </w:r>
    <w:r>
      <w:rPr>
        <w:rFonts w:ascii="Calibri" w:hAnsi="Calibri"/>
        <w:lang w:val="zh-CN" w:eastAsia="zh-CN"/>
      </w:rPr>
      <w:t>1</w:t>
    </w:r>
    <w:r>
      <w:rPr>
        <w:rFonts w:ascii="Calibri" w:hAnsi="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Calibri" w:hAnsi="Calibri" w:cs="Calibri"/>
        <w:lang w:eastAsia="zh-CN"/>
      </w:rPr>
    </w:pPr>
    <w:r>
      <w:rPr>
        <w:rFonts w:ascii="Calibri" w:hAnsi="Calibri" w:cs="Calibri"/>
      </w:rPr>
      <w:fldChar w:fldCharType="begin"/>
    </w:r>
    <w:r>
      <w:rPr>
        <w:rFonts w:ascii="Calibri" w:hAnsi="Calibri" w:cs="Calibri"/>
      </w:rPr>
      <w:instrText xml:space="preserve">PAGE   \* MERGEFORMAT</w:instrText>
    </w:r>
    <w:r>
      <w:rPr>
        <w:rFonts w:ascii="Calibri" w:hAnsi="Calibri" w:cs="Calibri"/>
      </w:rPr>
      <w:fldChar w:fldCharType="separate"/>
    </w:r>
    <w:r>
      <w:rPr>
        <w:rFonts w:ascii="Calibri" w:hAnsi="Calibri" w:cs="Calibri"/>
        <w:lang w:val="zh-CN" w:eastAsia="zh-CN"/>
      </w:rPr>
      <w:t>60</w:t>
    </w:r>
    <w:r>
      <w:rPr>
        <w:rFonts w:ascii="Calibri" w:hAnsi="Calibri" w:cs="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Calibri" w:hAnsi="Calibri" w:cs="Calibri"/>
        <w:lang w:eastAsia="zh-CN"/>
      </w:rPr>
    </w:pPr>
    <w:r>
      <w:rPr>
        <w:rFonts w:ascii="Calibri" w:hAnsi="Calibri" w:cs="Calibri"/>
      </w:rPr>
      <w:fldChar w:fldCharType="begin"/>
    </w:r>
    <w:r>
      <w:rPr>
        <w:rFonts w:ascii="Calibri" w:hAnsi="Calibri" w:cs="Calibri"/>
      </w:rPr>
      <w:instrText xml:space="preserve">PAGE   \* MERGEFORMAT</w:instrText>
    </w:r>
    <w:r>
      <w:rPr>
        <w:rFonts w:ascii="Calibri" w:hAnsi="Calibri" w:cs="Calibri"/>
      </w:rPr>
      <w:fldChar w:fldCharType="separate"/>
    </w:r>
    <w:r>
      <w:rPr>
        <w:rFonts w:ascii="Calibri" w:hAnsi="Calibri" w:cs="Calibri"/>
        <w:lang w:val="zh-CN" w:eastAsia="zh-CN"/>
      </w:rPr>
      <w:t>6</w:t>
    </w:r>
    <w:r>
      <w:rPr>
        <w:rFonts w:ascii="Calibri" w:hAnsi="Calibri" w:cs="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Calibri" w:hAnsi="Calibri"/>
      </w:rPr>
    </w:pPr>
    <w:r>
      <w:rPr>
        <w:rFonts w:ascii="Calibri" w:hAnsi="Calibri"/>
      </w:rPr>
      <w:fldChar w:fldCharType="begin"/>
    </w:r>
    <w:r>
      <w:rPr>
        <w:rFonts w:ascii="Calibri" w:hAnsi="Calibri"/>
      </w:rPr>
      <w:instrText xml:space="preserve">PAGE   \* MERGEFORMAT</w:instrText>
    </w:r>
    <w:r>
      <w:rPr>
        <w:rFonts w:ascii="Calibri" w:hAnsi="Calibri"/>
      </w:rPr>
      <w:fldChar w:fldCharType="separate"/>
    </w:r>
    <w:r>
      <w:rPr>
        <w:rFonts w:ascii="Calibri" w:hAnsi="Calibri"/>
        <w:lang w:val="zh-CN" w:eastAsia="zh-CN"/>
      </w:rPr>
      <w:t>67</w:t>
    </w:r>
    <w:r>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widowControl/>
        <w:spacing w:line="320" w:lineRule="exact"/>
        <w:rPr>
          <w:rFonts w:hint="eastAsia"/>
          <w:lang w:eastAsia="zh-CN"/>
        </w:rPr>
      </w:pPr>
      <w:r>
        <w:rPr>
          <w:rStyle w:val="17"/>
          <w:rFonts w:ascii="Calibri" w:hAnsi="Calibri" w:cs="Calibri"/>
        </w:rPr>
        <w:footnoteRef/>
      </w:r>
      <w:r>
        <w:t xml:space="preserve"> </w:t>
      </w:r>
      <w:r>
        <w:rPr>
          <w:rFonts w:hint="eastAsia" w:ascii="Calibri" w:hAnsi="Calibri"/>
          <w:b/>
          <w:lang w:eastAsia="zh-CN"/>
        </w:rPr>
        <w:t>机会型创业：</w:t>
      </w:r>
      <w:r>
        <w:rPr>
          <w:rFonts w:hint="eastAsia" w:ascii="Calibri" w:hAnsi="Calibri"/>
          <w:lang w:eastAsia="zh-CN"/>
        </w:rPr>
        <w:t>指的是为了抓住和充分利用市场机会而进行的创业；</w:t>
      </w:r>
    </w:p>
  </w:footnote>
  <w:footnote w:id="1">
    <w:p>
      <w:pPr>
        <w:pStyle w:val="12"/>
        <w:widowControl/>
        <w:spacing w:line="320" w:lineRule="exact"/>
        <w:rPr>
          <w:rFonts w:hint="eastAsia"/>
          <w:lang w:eastAsia="zh-CN"/>
        </w:rPr>
      </w:pPr>
      <w:r>
        <w:rPr>
          <w:rStyle w:val="17"/>
          <w:rFonts w:ascii="Calibri" w:hAnsi="Calibri" w:cs="Calibri"/>
        </w:rPr>
        <w:footnoteRef/>
      </w:r>
      <w:r>
        <w:t xml:space="preserve"> </w:t>
      </w:r>
      <w:r>
        <w:rPr>
          <w:rFonts w:hint="eastAsia" w:ascii="Calibri" w:hAnsi="Calibri"/>
          <w:b/>
          <w:lang w:eastAsia="zh-CN"/>
        </w:rPr>
        <w:t>生存型创业：</w:t>
      </w:r>
      <w:r>
        <w:rPr>
          <w:rFonts w:hint="eastAsia" w:ascii="Calibri" w:hAnsi="Calibri"/>
          <w:lang w:eastAsia="zh-CN"/>
        </w:rPr>
        <w:t>指的是创业者因找不到合适的工作而进行的创业。该理论由全球创业观察（Global Entrepreneurship Monitor）2001年报告首次提出。其中，机会型创业包括：理想就是成为创业者、有好的创业项目、受他人邀请加入创业、未来收入好；生存型创业包括：未找到合适的工作。</w:t>
      </w:r>
    </w:p>
  </w:footnote>
  <w:footnote w:id="2">
    <w:p>
      <w:pPr>
        <w:pStyle w:val="12"/>
        <w:widowControl/>
        <w:spacing w:line="320" w:lineRule="exact"/>
        <w:rPr>
          <w:rFonts w:hint="eastAsia"/>
          <w:lang w:eastAsia="zh-CN"/>
        </w:rPr>
      </w:pPr>
      <w:r>
        <w:rPr>
          <w:rStyle w:val="17"/>
          <w:rFonts w:ascii="Calibri" w:hAnsi="Calibri" w:cs="Calibri"/>
        </w:rPr>
        <w:footnoteRef/>
      </w:r>
      <w:r>
        <w:t xml:space="preserve"> </w:t>
      </w:r>
      <w:r>
        <w:rPr>
          <w:rFonts w:hint="eastAsia" w:ascii="Calibri" w:hAnsi="Calibri"/>
          <w:b/>
          <w:lang w:eastAsia="zh-CN"/>
        </w:rPr>
        <w:t>影响明显比例：</w:t>
      </w:r>
      <w:r>
        <w:rPr>
          <w:rFonts w:hint="eastAsia" w:ascii="Calibri" w:hAnsi="Calibri"/>
          <w:lang w:eastAsia="zh-CN"/>
        </w:rPr>
        <w:t>是指影响深远和影响较大比例之和。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right"/>
      <w:rPr>
        <w:rFonts w:ascii="Calibri"/>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742"/>
    <w:multiLevelType w:val="multilevel"/>
    <w:tmpl w:val="00C94742"/>
    <w:lvl w:ilvl="0" w:tentative="0">
      <w:start w:val="1"/>
      <w:numFmt w:val="decimal"/>
      <w:lvlText w:val="表 1-%1"/>
      <w:lvlJc w:val="left"/>
      <w:pPr>
        <w:ind w:left="840" w:hanging="420"/>
      </w:pPr>
      <w:rPr>
        <w:rFonts w:hint="default" w:ascii="Calibri" w:hAnsi="Calibri" w:cs="Times New Roman"/>
        <w:b/>
        <w:color w:val="000000"/>
        <w:sz w:val="1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2E645FD"/>
    <w:multiLevelType w:val="multilevel"/>
    <w:tmpl w:val="12E645FD"/>
    <w:lvl w:ilvl="0" w:tentative="0">
      <w:start w:val="1"/>
      <w:numFmt w:val="decimal"/>
      <w:pStyle w:val="5"/>
      <w:lvlText w:val="%1."/>
      <w:lvlJc w:val="left"/>
      <w:pPr>
        <w:ind w:left="420" w:hanging="420"/>
      </w:pPr>
      <w:rPr>
        <w:rFonts w:hint="default" w:ascii="Calibri" w:hAnsi="Calibri"/>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017A36"/>
    <w:multiLevelType w:val="multilevel"/>
    <w:tmpl w:val="15017A36"/>
    <w:lvl w:ilvl="0" w:tentative="0">
      <w:start w:val="1"/>
      <w:numFmt w:val="decimal"/>
      <w:lvlText w:val="图 4-%1"/>
      <w:lvlJc w:val="left"/>
      <w:pPr>
        <w:ind w:left="840" w:hanging="420"/>
      </w:pPr>
      <w:rPr>
        <w:rFonts w:hint="default" w:ascii="Calibri" w:hAnsi="Calibri" w:cs="Times New Roman"/>
        <w:b/>
        <w:sz w:val="1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D2427F3"/>
    <w:multiLevelType w:val="multilevel"/>
    <w:tmpl w:val="1D2427F3"/>
    <w:lvl w:ilvl="0" w:tentative="0">
      <w:start w:val="1"/>
      <w:numFmt w:val="chineseCountingThousand"/>
      <w:lvlText w:val="%1"/>
      <w:lvlJc w:val="left"/>
      <w:pPr>
        <w:tabs>
          <w:tab w:val="left" w:pos="839"/>
        </w:tabs>
        <w:ind w:left="839" w:hanging="839"/>
      </w:pPr>
      <w:rPr>
        <w:rFonts w:hint="default"/>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F763C26"/>
    <w:multiLevelType w:val="multilevel"/>
    <w:tmpl w:val="1F763C26"/>
    <w:lvl w:ilvl="0" w:tentative="0">
      <w:start w:val="1"/>
      <w:numFmt w:val="decimal"/>
      <w:lvlText w:val="图 3-%1"/>
      <w:lvlJc w:val="left"/>
      <w:pPr>
        <w:ind w:left="840" w:hanging="420"/>
      </w:pPr>
      <w:rPr>
        <w:rFonts w:hint="default" w:ascii="Calibri" w:hAnsi="Calibri" w:cs="Calibri"/>
        <w:sz w:val="1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185281F"/>
    <w:multiLevelType w:val="multilevel"/>
    <w:tmpl w:val="2185281F"/>
    <w:lvl w:ilvl="0" w:tentative="0">
      <w:start w:val="1"/>
      <w:numFmt w:val="decimal"/>
      <w:lvlText w:val="图 1-%1"/>
      <w:lvlJc w:val="left"/>
      <w:pPr>
        <w:ind w:left="840" w:hanging="420"/>
      </w:pPr>
      <w:rPr>
        <w:rFonts w:hint="default" w:ascii="Calibri" w:hAnsi="Calibri" w:cs="Times New Roman"/>
        <w:b/>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4160413D"/>
    <w:multiLevelType w:val="multilevel"/>
    <w:tmpl w:val="4160413D"/>
    <w:lvl w:ilvl="0" w:tentative="0">
      <w:start w:val="1"/>
      <w:numFmt w:val="chineseCountingThousand"/>
      <w:lvlText w:val="%1"/>
      <w:lvlJc w:val="left"/>
      <w:pPr>
        <w:tabs>
          <w:tab w:val="left" w:pos="839"/>
        </w:tabs>
        <w:ind w:left="839" w:hanging="839"/>
      </w:pPr>
      <w:rPr>
        <w:rFonts w:hint="default"/>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44831AE6"/>
    <w:multiLevelType w:val="multilevel"/>
    <w:tmpl w:val="44831AE6"/>
    <w:lvl w:ilvl="0" w:tentative="0">
      <w:start w:val="1"/>
      <w:numFmt w:val="chineseCountingThousand"/>
      <w:lvlText w:val="%1"/>
      <w:lvlJc w:val="left"/>
      <w:pPr>
        <w:tabs>
          <w:tab w:val="left" w:pos="839"/>
        </w:tabs>
        <w:ind w:left="839" w:hanging="839"/>
      </w:pPr>
      <w:rPr>
        <w:rFonts w:hint="default"/>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9824A87"/>
    <w:multiLevelType w:val="multilevel"/>
    <w:tmpl w:val="49824A87"/>
    <w:lvl w:ilvl="0" w:tentative="0">
      <w:start w:val="1"/>
      <w:numFmt w:val="chineseCountingThousand"/>
      <w:lvlText w:val="%1"/>
      <w:lvlJc w:val="left"/>
      <w:pPr>
        <w:tabs>
          <w:tab w:val="left" w:pos="839"/>
        </w:tabs>
        <w:ind w:left="839" w:hanging="839"/>
      </w:pPr>
      <w:rPr>
        <w:rFonts w:hint="default"/>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9D6577B"/>
    <w:multiLevelType w:val="multilevel"/>
    <w:tmpl w:val="49D6577B"/>
    <w:lvl w:ilvl="0" w:tentative="0">
      <w:start w:val="1"/>
      <w:numFmt w:val="chineseCountingThousand"/>
      <w:lvlText w:val="%1"/>
      <w:lvlJc w:val="left"/>
      <w:pPr>
        <w:tabs>
          <w:tab w:val="left" w:pos="839"/>
        </w:tabs>
        <w:ind w:left="839" w:hanging="839"/>
      </w:pPr>
      <w:rPr>
        <w:rFonts w:hint="default"/>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A5D1C23"/>
    <w:multiLevelType w:val="multilevel"/>
    <w:tmpl w:val="4A5D1C23"/>
    <w:lvl w:ilvl="0" w:tentative="0">
      <w:start w:val="1"/>
      <w:numFmt w:val="decimal"/>
      <w:lvlText w:val="图 2-%1"/>
      <w:lvlJc w:val="left"/>
      <w:pPr>
        <w:ind w:left="840" w:hanging="420"/>
      </w:pPr>
      <w:rPr>
        <w:rFonts w:hint="default" w:ascii="Calibri" w:hAnsi="Calibri" w:cs="Times New Roman"/>
        <w:b/>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1DF2F39"/>
    <w:multiLevelType w:val="multilevel"/>
    <w:tmpl w:val="51DF2F39"/>
    <w:lvl w:ilvl="0" w:tentative="0">
      <w:start w:val="1"/>
      <w:numFmt w:val="chineseCountingThousand"/>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6F2BDD"/>
    <w:multiLevelType w:val="multilevel"/>
    <w:tmpl w:val="526F2BDD"/>
    <w:lvl w:ilvl="0" w:tentative="0">
      <w:start w:val="1"/>
      <w:numFmt w:val="decimal"/>
      <w:lvlText w:val="图 5-%1"/>
      <w:lvlJc w:val="left"/>
      <w:pPr>
        <w:ind w:left="840" w:hanging="420"/>
      </w:pPr>
      <w:rPr>
        <w:rFonts w:hint="default" w:ascii="Calibri" w:hAnsi="Calibri"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D596370"/>
    <w:multiLevelType w:val="multilevel"/>
    <w:tmpl w:val="5D596370"/>
    <w:lvl w:ilvl="0" w:tentative="0">
      <w:start w:val="1"/>
      <w:numFmt w:val="decimal"/>
      <w:lvlText w:val="%1."/>
      <w:lvlJc w:val="left"/>
      <w:pPr>
        <w:ind w:left="420" w:hanging="420"/>
      </w:pPr>
      <w:rPr>
        <w:rFonts w:hint="default" w:ascii="Calibri" w:hAnsi="Calibri"/>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24F4B03"/>
    <w:multiLevelType w:val="multilevel"/>
    <w:tmpl w:val="624F4B03"/>
    <w:lvl w:ilvl="0" w:tentative="0">
      <w:start w:val="1"/>
      <w:numFmt w:val="chineseCountingThousand"/>
      <w:lvlText w:val="第%1章"/>
      <w:lvlJc w:val="left"/>
      <w:pPr>
        <w:ind w:left="420" w:hanging="420"/>
      </w:pPr>
      <w:rPr>
        <w:rFonts w:hint="eastAsia"/>
        <w:b/>
      </w:rPr>
    </w:lvl>
    <w:lvl w:ilvl="1" w:tentative="0">
      <w:start w:val="1"/>
      <w:numFmt w:val="chineseCountingThousand"/>
      <w:lvlText w:val="第%2章"/>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4887316"/>
    <w:multiLevelType w:val="multilevel"/>
    <w:tmpl w:val="64887316"/>
    <w:lvl w:ilvl="0" w:tentative="0">
      <w:start w:val="1"/>
      <w:numFmt w:val="chineseCountingThousand"/>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75CF689A"/>
    <w:multiLevelType w:val="multilevel"/>
    <w:tmpl w:val="75CF689A"/>
    <w:lvl w:ilvl="0" w:tentative="0">
      <w:start w:val="1"/>
      <w:numFmt w:val="decimal"/>
      <w:lvlText w:val="表 4-%1"/>
      <w:lvlJc w:val="left"/>
      <w:pPr>
        <w:ind w:left="840" w:hanging="420"/>
      </w:pPr>
      <w:rPr>
        <w:rFonts w:hint="default" w:ascii="Calibri" w:hAnsi="Calibri" w:cs="Times New Roman"/>
        <w:b/>
        <w:sz w:val="1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6B37A06"/>
    <w:multiLevelType w:val="multilevel"/>
    <w:tmpl w:val="76B37A06"/>
    <w:lvl w:ilvl="0" w:tentative="0">
      <w:start w:val="1"/>
      <w:numFmt w:val="chineseCountingThousand"/>
      <w:lvlText w:val="%1"/>
      <w:lvlJc w:val="left"/>
      <w:pPr>
        <w:tabs>
          <w:tab w:val="left" w:pos="1260"/>
        </w:tabs>
        <w:ind w:left="1260" w:hanging="840"/>
      </w:pPr>
      <w:rPr>
        <w:rFonts w:hint="default"/>
        <w:sz w:val="21"/>
        <w:szCs w:val="21"/>
      </w:rPr>
    </w:lvl>
    <w:lvl w:ilvl="1" w:tentative="0">
      <w:start w:val="1"/>
      <w:numFmt w:val="chineseCountingThousand"/>
      <w:lvlText w:val="（%2）"/>
      <w:lvlJc w:val="left"/>
      <w:pPr>
        <w:tabs>
          <w:tab w:val="left" w:pos="0"/>
        </w:tabs>
        <w:ind w:left="0" w:firstLine="0"/>
      </w:pPr>
      <w:rPr>
        <w:rFonts w:hint="default"/>
        <w:b/>
        <w:sz w:val="21"/>
        <w:szCs w:val="21"/>
        <w:lang w:val="en-US"/>
      </w:rPr>
    </w:lvl>
    <w:lvl w:ilvl="2" w:tentative="0">
      <w:start w:val="1"/>
      <w:numFmt w:val="decimal"/>
      <w:lvlText w:val="%3."/>
      <w:lvlJc w:val="left"/>
      <w:pPr>
        <w:tabs>
          <w:tab w:val="left" w:pos="1620"/>
        </w:tabs>
        <w:ind w:left="1620" w:hanging="360"/>
      </w:pPr>
      <w:rPr>
        <w:rFonts w:hint="default"/>
        <w:b/>
        <w:sz w:val="21"/>
        <w:szCs w:val="21"/>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8">
    <w:nsid w:val="78A34704"/>
    <w:multiLevelType w:val="multilevel"/>
    <w:tmpl w:val="78A34704"/>
    <w:lvl w:ilvl="0" w:tentative="0">
      <w:start w:val="1"/>
      <w:numFmt w:val="chineseCountingThousand"/>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14"/>
  </w:num>
  <w:num w:numId="3">
    <w:abstractNumId w:val="6"/>
    <w:lvlOverride w:ilvl="0">
      <w:startOverride w:val="1"/>
    </w:lvlOverride>
  </w:num>
  <w:num w:numId="4">
    <w:abstractNumId w:val="5"/>
  </w:num>
  <w:num w:numId="5">
    <w:abstractNumId w:val="0"/>
  </w:num>
  <w:num w:numId="6">
    <w:abstractNumId w:val="17"/>
  </w:num>
  <w:num w:numId="7">
    <w:abstractNumId w:val="1"/>
    <w:lvlOverride w:ilvl="0">
      <w:startOverride w:val="1"/>
    </w:lvlOverride>
  </w:num>
  <w:num w:numId="8">
    <w:abstractNumId w:val="6"/>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3"/>
  </w:num>
  <w:num w:numId="12">
    <w:abstractNumId w:val="3"/>
  </w:num>
  <w:num w:numId="13">
    <w:abstractNumId w:val="1"/>
    <w:lvlOverride w:ilvl="0">
      <w:startOverride w:val="1"/>
    </w:lvlOverride>
  </w:num>
  <w:num w:numId="14">
    <w:abstractNumId w:val="10"/>
  </w:num>
  <w:num w:numId="15">
    <w:abstractNumId w:val="1"/>
    <w:lvlOverride w:ilvl="0">
      <w:startOverride w:val="1"/>
    </w:lvlOverride>
  </w:num>
  <w:num w:numId="16">
    <w:abstractNumId w:val="7"/>
  </w:num>
  <w:num w:numId="17">
    <w:abstractNumId w:val="1"/>
    <w:lvlOverride w:ilvl="0">
      <w:startOverride w:val="1"/>
    </w:lvlOverride>
  </w:num>
  <w:num w:numId="18">
    <w:abstractNumId w:val="4"/>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9"/>
  </w:num>
  <w:num w:numId="26">
    <w:abstractNumId w:val="2"/>
  </w:num>
  <w:num w:numId="27">
    <w:abstractNumId w:val="18"/>
  </w:num>
  <w:num w:numId="28">
    <w:abstractNumId w:val="16"/>
  </w:num>
  <w:num w:numId="29">
    <w:abstractNumId w:val="11"/>
  </w:num>
  <w:num w:numId="30">
    <w:abstractNumId w:val="8"/>
  </w:num>
  <w:num w:numId="31">
    <w:abstractNumId w:val="15"/>
  </w:num>
  <w:num w:numId="32">
    <w:abstractNumId w:val="1"/>
    <w:lvlOverride w:ilvl="0">
      <w:startOverride w:val="1"/>
    </w:lvlOverride>
  </w:num>
  <w:num w:numId="33">
    <w:abstractNumId w:val="12"/>
  </w:num>
  <w:num w:numId="34">
    <w:abstractNumId w:val="1"/>
    <w:lvlOverride w:ilvl="0">
      <w:startOverride w:val="1"/>
    </w:lvlOverride>
  </w:num>
  <w:num w:numId="3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781B3D"/>
    <w:rsid w:val="0D527436"/>
    <w:rsid w:val="2DFA2888"/>
    <w:rsid w:val="33781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outlineLvl w:val="0"/>
    </w:pPr>
    <w:rPr>
      <w:b/>
      <w:sz w:val="44"/>
      <w:szCs w:val="44"/>
    </w:rPr>
  </w:style>
  <w:style w:type="paragraph" w:styleId="3">
    <w:name w:val="heading 2"/>
    <w:basedOn w:val="1"/>
    <w:next w:val="4"/>
    <w:qFormat/>
    <w:uiPriority w:val="0"/>
    <w:pPr>
      <w:keepNext/>
      <w:keepLines/>
      <w:jc w:val="center"/>
      <w:outlineLvl w:val="1"/>
    </w:pPr>
    <w:rPr>
      <w:rFonts w:ascii="Arial" w:hAnsi="Arial" w:cs="Arial"/>
      <w:b/>
      <w:sz w:val="32"/>
      <w:szCs w:val="32"/>
    </w:rPr>
  </w:style>
  <w:style w:type="paragraph" w:styleId="4">
    <w:name w:val="heading 3"/>
    <w:basedOn w:val="1"/>
    <w:next w:val="1"/>
    <w:qFormat/>
    <w:uiPriority w:val="0"/>
    <w:pPr>
      <w:keepNext/>
      <w:keepLines/>
      <w:tabs>
        <w:tab w:val="left" w:pos="0"/>
      </w:tabs>
      <w:jc w:val="left"/>
      <w:outlineLvl w:val="2"/>
    </w:pPr>
    <w:rPr>
      <w:rFonts w:ascii="Arial" w:hAnsi="Arial" w:cs="Arial"/>
      <w:b/>
      <w:szCs w:val="32"/>
    </w:rPr>
  </w:style>
  <w:style w:type="paragraph" w:styleId="5">
    <w:name w:val="heading 4"/>
    <w:basedOn w:val="6"/>
    <w:next w:val="1"/>
    <w:qFormat/>
    <w:uiPriority w:val="0"/>
    <w:pPr>
      <w:numPr>
        <w:ilvl w:val="0"/>
        <w:numId w:val="1"/>
      </w:numPr>
      <w:spacing w:after="120"/>
      <w:outlineLvl w:val="3"/>
    </w:pPr>
    <w:rPr>
      <w:rFonts w:ascii="Calibri" w:hAnsi="Calibri" w:cs="Arial"/>
      <w:szCs w:val="21"/>
    </w:rPr>
  </w:style>
  <w:style w:type="character" w:default="1" w:styleId="15">
    <w:name w:val="Default Paragraph Font"/>
    <w:semiHidden/>
    <w:uiPriority w:val="0"/>
  </w:style>
  <w:style w:type="table" w:default="1" w:styleId="14">
    <w:name w:val="Normal Table"/>
    <w:semiHidden/>
    <w:uiPriority w:val="0"/>
    <w:tblPr>
      <w:tblCellMar>
        <w:top w:w="0" w:type="dxa"/>
        <w:left w:w="108" w:type="dxa"/>
        <w:bottom w:w="0" w:type="dxa"/>
        <w:right w:w="108" w:type="dxa"/>
      </w:tblCellMar>
    </w:tblPr>
  </w:style>
  <w:style w:type="paragraph" w:customStyle="1" w:styleId="6">
    <w:name w:val="样式1"/>
    <w:basedOn w:val="1"/>
    <w:qFormat/>
    <w:uiPriority w:val="0"/>
    <w:rPr>
      <w:b/>
    </w:rPr>
  </w:style>
  <w:style w:type="paragraph" w:styleId="7">
    <w:name w:val="caption"/>
    <w:basedOn w:val="1"/>
    <w:next w:val="1"/>
    <w:qFormat/>
    <w:uiPriority w:val="0"/>
    <w:pPr>
      <w:spacing w:line="240" w:lineRule="auto"/>
      <w:ind w:left="420"/>
      <w:jc w:val="center"/>
    </w:pPr>
    <w:rPr>
      <w:rFonts w:ascii="Calibri" w:hAnsi="Calibri" w:eastAsia="Calibri"/>
      <w:b/>
      <w:sz w:val="18"/>
      <w:szCs w:val="18"/>
    </w:rPr>
  </w:style>
  <w:style w:type="paragraph" w:styleId="8">
    <w:name w:val="toc 3"/>
    <w:basedOn w:val="1"/>
    <w:next w:val="1"/>
    <w:qFormat/>
    <w:uiPriority w:val="39"/>
    <w:pPr>
      <w:tabs>
        <w:tab w:val="left" w:pos="1260"/>
        <w:tab w:val="right" w:leader="dot" w:pos="8664"/>
      </w:tabs>
      <w:spacing w:line="340" w:lineRule="exact"/>
      <w:ind w:left="420"/>
      <w:jc w:val="left"/>
    </w:pPr>
    <w:rPr>
      <w:rFonts w:ascii="Calibri" w:hAnsi="Calibri"/>
      <w:iCs/>
      <w:szCs w:val="20"/>
    </w:rPr>
  </w:style>
  <w:style w:type="paragraph" w:styleId="9">
    <w:name w:val="footer"/>
    <w:basedOn w:val="1"/>
    <w:uiPriority w:val="99"/>
    <w:pPr>
      <w:tabs>
        <w:tab w:val="center" w:pos="4153"/>
        <w:tab w:val="right" w:pos="8306"/>
      </w:tabs>
      <w:snapToGrid w:val="0"/>
      <w:spacing w:line="240" w:lineRule="auto"/>
      <w:jc w:val="left"/>
    </w:pPr>
    <w:rPr>
      <w:sz w:val="18"/>
      <w:szCs w:val="18"/>
    </w:rPr>
  </w:style>
  <w:style w:type="paragraph" w:styleId="10">
    <w:name w:val="header"/>
    <w:basedOn w:val="1"/>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qFormat/>
    <w:uiPriority w:val="39"/>
    <w:pPr>
      <w:tabs>
        <w:tab w:val="left" w:pos="1134"/>
        <w:tab w:val="right" w:leader="dot" w:pos="8664"/>
      </w:tabs>
      <w:spacing w:before="120" w:after="120" w:line="340" w:lineRule="exact"/>
      <w:jc w:val="center"/>
    </w:pPr>
    <w:rPr>
      <w:rFonts w:ascii="Calibri" w:hAnsi="Calibri" w:cs="Arial"/>
      <w:b/>
      <w:bCs/>
      <w:caps/>
      <w:szCs w:val="21"/>
    </w:rPr>
  </w:style>
  <w:style w:type="paragraph" w:styleId="12">
    <w:name w:val="footnote text"/>
    <w:basedOn w:val="1"/>
    <w:semiHidden/>
    <w:qFormat/>
    <w:uiPriority w:val="0"/>
    <w:pPr>
      <w:snapToGrid w:val="0"/>
      <w:jc w:val="left"/>
    </w:pPr>
    <w:rPr>
      <w:sz w:val="18"/>
      <w:szCs w:val="18"/>
    </w:rPr>
  </w:style>
  <w:style w:type="paragraph" w:styleId="13">
    <w:name w:val="toc 2"/>
    <w:basedOn w:val="1"/>
    <w:next w:val="1"/>
    <w:qFormat/>
    <w:uiPriority w:val="39"/>
    <w:pPr>
      <w:tabs>
        <w:tab w:val="left" w:pos="840"/>
        <w:tab w:val="right" w:leader="dot" w:pos="8664"/>
      </w:tabs>
      <w:spacing w:line="340" w:lineRule="exact"/>
      <w:ind w:left="756" w:hanging="546"/>
      <w:jc w:val="left"/>
    </w:pPr>
    <w:rPr>
      <w:rFonts w:ascii="Calibri" w:hAnsi="Calibri"/>
      <w:smallCaps/>
      <w:szCs w:val="20"/>
    </w:rPr>
  </w:style>
  <w:style w:type="character" w:styleId="16">
    <w:name w:val="Hyperlink"/>
    <w:qFormat/>
    <w:uiPriority w:val="99"/>
    <w:rPr>
      <w:color w:val="0000FF"/>
      <w:u w:val="single"/>
    </w:rPr>
  </w:style>
  <w:style w:type="character" w:styleId="17">
    <w:name w:val="footnote reference"/>
    <w:qFormat/>
    <w:uiPriority w:val="99"/>
    <w:rPr>
      <w:vertAlign w:val="superscript"/>
    </w:rPr>
  </w:style>
</w:styles>
</file>

<file path=word/_rels/document.xml.rels><?xml version="1.0" encoding="UTF-8" standalone="yes"?>
<Relationships xmlns="http://schemas.openxmlformats.org/package/2006/relationships"><Relationship Id="rId99" Type="http://schemas.openxmlformats.org/officeDocument/2006/relationships/image" Target="media/image85.emf"/><Relationship Id="rId98" Type="http://schemas.openxmlformats.org/officeDocument/2006/relationships/image" Target="media/image84.emf"/><Relationship Id="rId97" Type="http://schemas.openxmlformats.org/officeDocument/2006/relationships/image" Target="media/image83.emf"/><Relationship Id="rId96" Type="http://schemas.openxmlformats.org/officeDocument/2006/relationships/image" Target="media/image82.emf"/><Relationship Id="rId95" Type="http://schemas.openxmlformats.org/officeDocument/2006/relationships/image" Target="media/image81.emf"/><Relationship Id="rId94" Type="http://schemas.openxmlformats.org/officeDocument/2006/relationships/image" Target="media/image80.emf"/><Relationship Id="rId93" Type="http://schemas.openxmlformats.org/officeDocument/2006/relationships/image" Target="media/image79.emf"/><Relationship Id="rId92" Type="http://schemas.openxmlformats.org/officeDocument/2006/relationships/image" Target="media/image78.emf"/><Relationship Id="rId91" Type="http://schemas.openxmlformats.org/officeDocument/2006/relationships/image" Target="media/image77.emf"/><Relationship Id="rId90" Type="http://schemas.openxmlformats.org/officeDocument/2006/relationships/image" Target="media/image76.emf"/><Relationship Id="rId9" Type="http://schemas.openxmlformats.org/officeDocument/2006/relationships/header" Target="header4.xml"/><Relationship Id="rId89" Type="http://schemas.openxmlformats.org/officeDocument/2006/relationships/image" Target="media/image75.emf"/><Relationship Id="rId88" Type="http://schemas.openxmlformats.org/officeDocument/2006/relationships/image" Target="media/image74.jpeg"/><Relationship Id="rId87" Type="http://schemas.openxmlformats.org/officeDocument/2006/relationships/image" Target="media/image73.jpeg"/><Relationship Id="rId86" Type="http://schemas.openxmlformats.org/officeDocument/2006/relationships/image" Target="media/image72.emf"/><Relationship Id="rId85" Type="http://schemas.openxmlformats.org/officeDocument/2006/relationships/image" Target="media/image71.emf"/><Relationship Id="rId84" Type="http://schemas.openxmlformats.org/officeDocument/2006/relationships/image" Target="media/image70.emf"/><Relationship Id="rId83" Type="http://schemas.openxmlformats.org/officeDocument/2006/relationships/image" Target="media/image69.emf"/><Relationship Id="rId82" Type="http://schemas.openxmlformats.org/officeDocument/2006/relationships/image" Target="media/image68.emf"/><Relationship Id="rId81" Type="http://schemas.openxmlformats.org/officeDocument/2006/relationships/image" Target="media/image67.emf"/><Relationship Id="rId80" Type="http://schemas.openxmlformats.org/officeDocument/2006/relationships/image" Target="media/image66.emf"/><Relationship Id="rId8" Type="http://schemas.openxmlformats.org/officeDocument/2006/relationships/header" Target="header3.xml"/><Relationship Id="rId79" Type="http://schemas.openxmlformats.org/officeDocument/2006/relationships/image" Target="media/image65.emf"/><Relationship Id="rId78" Type="http://schemas.openxmlformats.org/officeDocument/2006/relationships/image" Target="media/image64.emf"/><Relationship Id="rId77" Type="http://schemas.openxmlformats.org/officeDocument/2006/relationships/image" Target="media/image63.emf"/><Relationship Id="rId76" Type="http://schemas.openxmlformats.org/officeDocument/2006/relationships/image" Target="media/image62.emf"/><Relationship Id="rId75" Type="http://schemas.openxmlformats.org/officeDocument/2006/relationships/image" Target="media/image61.emf"/><Relationship Id="rId74" Type="http://schemas.openxmlformats.org/officeDocument/2006/relationships/image" Target="media/image60.emf"/><Relationship Id="rId73" Type="http://schemas.openxmlformats.org/officeDocument/2006/relationships/image" Target="media/image59.emf"/><Relationship Id="rId72" Type="http://schemas.openxmlformats.org/officeDocument/2006/relationships/image" Target="media/image58.emf"/><Relationship Id="rId71" Type="http://schemas.openxmlformats.org/officeDocument/2006/relationships/image" Target="media/image57.emf"/><Relationship Id="rId70" Type="http://schemas.openxmlformats.org/officeDocument/2006/relationships/image" Target="media/image56.emf"/><Relationship Id="rId7" Type="http://schemas.openxmlformats.org/officeDocument/2006/relationships/footer" Target="footer2.xml"/><Relationship Id="rId69" Type="http://schemas.openxmlformats.org/officeDocument/2006/relationships/image" Target="media/image55.emf"/><Relationship Id="rId68" Type="http://schemas.openxmlformats.org/officeDocument/2006/relationships/image" Target="media/image54.emf"/><Relationship Id="rId67" Type="http://schemas.openxmlformats.org/officeDocument/2006/relationships/image" Target="media/image53.jpeg"/><Relationship Id="rId66" Type="http://schemas.openxmlformats.org/officeDocument/2006/relationships/image" Target="media/image52.emf"/><Relationship Id="rId65" Type="http://schemas.openxmlformats.org/officeDocument/2006/relationships/image" Target="media/image51.emf"/><Relationship Id="rId64" Type="http://schemas.openxmlformats.org/officeDocument/2006/relationships/image" Target="media/image50.emf"/><Relationship Id="rId63" Type="http://schemas.openxmlformats.org/officeDocument/2006/relationships/image" Target="media/image49.emf"/><Relationship Id="rId62" Type="http://schemas.openxmlformats.org/officeDocument/2006/relationships/image" Target="media/image48.emf"/><Relationship Id="rId61" Type="http://schemas.openxmlformats.org/officeDocument/2006/relationships/image" Target="media/image47.emf"/><Relationship Id="rId60" Type="http://schemas.openxmlformats.org/officeDocument/2006/relationships/image" Target="media/image46.emf"/><Relationship Id="rId6" Type="http://schemas.openxmlformats.org/officeDocument/2006/relationships/footer" Target="footer1.xml"/><Relationship Id="rId59" Type="http://schemas.openxmlformats.org/officeDocument/2006/relationships/image" Target="media/image45.emf"/><Relationship Id="rId58" Type="http://schemas.openxmlformats.org/officeDocument/2006/relationships/image" Target="media/image44.emf"/><Relationship Id="rId57" Type="http://schemas.openxmlformats.org/officeDocument/2006/relationships/image" Target="media/image43.emf"/><Relationship Id="rId56" Type="http://schemas.openxmlformats.org/officeDocument/2006/relationships/image" Target="media/image42.emf"/><Relationship Id="rId55" Type="http://schemas.openxmlformats.org/officeDocument/2006/relationships/image" Target="media/image41.emf"/><Relationship Id="rId54" Type="http://schemas.openxmlformats.org/officeDocument/2006/relationships/image" Target="media/image40.emf"/><Relationship Id="rId53" Type="http://schemas.openxmlformats.org/officeDocument/2006/relationships/image" Target="media/image39.emf"/><Relationship Id="rId52" Type="http://schemas.openxmlformats.org/officeDocument/2006/relationships/image" Target="media/image38.emf"/><Relationship Id="rId51" Type="http://schemas.openxmlformats.org/officeDocument/2006/relationships/image" Target="media/image37.emf"/><Relationship Id="rId50" Type="http://schemas.openxmlformats.org/officeDocument/2006/relationships/image" Target="media/image36.emf"/><Relationship Id="rId5" Type="http://schemas.openxmlformats.org/officeDocument/2006/relationships/header" Target="header2.xml"/><Relationship Id="rId49" Type="http://schemas.openxmlformats.org/officeDocument/2006/relationships/image" Target="media/image35.emf"/><Relationship Id="rId48" Type="http://schemas.openxmlformats.org/officeDocument/2006/relationships/image" Target="media/image34.emf"/><Relationship Id="rId47" Type="http://schemas.openxmlformats.org/officeDocument/2006/relationships/image" Target="media/image33.emf"/><Relationship Id="rId46" Type="http://schemas.openxmlformats.org/officeDocument/2006/relationships/image" Target="media/image32.emf"/><Relationship Id="rId45" Type="http://schemas.openxmlformats.org/officeDocument/2006/relationships/image" Target="media/image31.emf"/><Relationship Id="rId44" Type="http://schemas.openxmlformats.org/officeDocument/2006/relationships/image" Target="media/image30.jpeg"/><Relationship Id="rId43" Type="http://schemas.openxmlformats.org/officeDocument/2006/relationships/image" Target="media/image29.emf"/><Relationship Id="rId42" Type="http://schemas.openxmlformats.org/officeDocument/2006/relationships/image" Target="media/image28.emf"/><Relationship Id="rId41" Type="http://schemas.openxmlformats.org/officeDocument/2006/relationships/image" Target="media/image27.emf"/><Relationship Id="rId40" Type="http://schemas.openxmlformats.org/officeDocument/2006/relationships/image" Target="media/image26.emf"/><Relationship Id="rId4" Type="http://schemas.openxmlformats.org/officeDocument/2006/relationships/header" Target="header1.xml"/><Relationship Id="rId39" Type="http://schemas.openxmlformats.org/officeDocument/2006/relationships/image" Target="media/image25.emf"/><Relationship Id="rId38" Type="http://schemas.openxmlformats.org/officeDocument/2006/relationships/image" Target="media/image24.emf"/><Relationship Id="rId37" Type="http://schemas.openxmlformats.org/officeDocument/2006/relationships/image" Target="media/image23.emf"/><Relationship Id="rId36" Type="http://schemas.openxmlformats.org/officeDocument/2006/relationships/image" Target="media/image22.emf"/><Relationship Id="rId35" Type="http://schemas.openxmlformats.org/officeDocument/2006/relationships/image" Target="media/image21.emf"/><Relationship Id="rId34" Type="http://schemas.openxmlformats.org/officeDocument/2006/relationships/image" Target="media/image20.emf"/><Relationship Id="rId33" Type="http://schemas.openxmlformats.org/officeDocument/2006/relationships/image" Target="media/image19.emf"/><Relationship Id="rId32" Type="http://schemas.openxmlformats.org/officeDocument/2006/relationships/image" Target="media/image18.emf"/><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footnotes" Target="footnotes.xml"/><Relationship Id="rId29" Type="http://schemas.openxmlformats.org/officeDocument/2006/relationships/image" Target="media/image15.emf"/><Relationship Id="rId28" Type="http://schemas.openxmlformats.org/officeDocument/2006/relationships/image" Target="media/image14.emf"/><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2" Type="http://schemas.openxmlformats.org/officeDocument/2006/relationships/fontTable" Target="fontTable.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2020-01-02T05:32:00Z</dcterms:created>
  <dc:creator>且听风吟</dc:creator>
  <cp:lastModifiedBy>且听风吟</cp:lastModifiedBy>
  <dcterms:modified xsi:type="dcterms:W3CDTF">2020-01-02T06:05:51Z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